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5B6B" w14:textId="62999164" w:rsidR="001F2832" w:rsidRDefault="001F2832" w:rsidP="001F2832">
      <w:pPr>
        <w:pStyle w:val="Title"/>
        <w:spacing w:line="288" w:lineRule="auto"/>
      </w:pPr>
      <w:r>
        <w:rPr>
          <w:color w:val="0A5394"/>
        </w:rPr>
        <w:t>Assessment</w:t>
      </w:r>
      <w:r>
        <w:rPr>
          <w:color w:val="0A5394"/>
          <w:spacing w:val="-14"/>
        </w:rPr>
        <w:t xml:space="preserve"> </w:t>
      </w:r>
      <w:r>
        <w:rPr>
          <w:color w:val="0A5394"/>
        </w:rPr>
        <w:t>POLICY</w:t>
      </w:r>
      <w:r>
        <w:rPr>
          <w:color w:val="0A5394"/>
        </w:rPr>
        <w:br/>
      </w:r>
      <w:r>
        <w:rPr>
          <w:color w:val="0A5394"/>
          <w:spacing w:val="-241"/>
        </w:rPr>
        <w:t xml:space="preserve"> </w:t>
      </w:r>
      <w:r w:rsidRPr="00CD27B9">
        <w:rPr>
          <w:color w:val="0A5394"/>
          <w:sz w:val="48"/>
          <w:szCs w:val="48"/>
        </w:rPr>
        <w:t>Lawton Chiles Middle Academy</w:t>
      </w:r>
    </w:p>
    <w:p w14:paraId="4AD66FDF" w14:textId="6583D446" w:rsidR="001F2832" w:rsidRPr="001F2832" w:rsidRDefault="001F2832" w:rsidP="001F2832">
      <w:pPr>
        <w:spacing w:before="63"/>
        <w:rPr>
          <w:rFonts w:asciiTheme="majorHAnsi" w:hAnsiTheme="majorHAnsi"/>
          <w:i/>
          <w:iCs/>
          <w:color w:val="0A5394"/>
          <w:sz w:val="30"/>
          <w:szCs w:val="30"/>
        </w:rPr>
      </w:pPr>
      <w:r>
        <w:rPr>
          <w:rFonts w:asciiTheme="majorHAnsi" w:hAnsiTheme="majorHAnsi"/>
          <w:i/>
          <w:iCs/>
          <w:color w:val="0A5394"/>
          <w:sz w:val="30"/>
          <w:szCs w:val="30"/>
        </w:rPr>
        <w:t>Assessment Philosophy</w:t>
      </w:r>
    </w:p>
    <w:p w14:paraId="3BA92124" w14:textId="452DA153" w:rsidR="001F2832" w:rsidRDefault="001F2832" w:rsidP="00E92363">
      <w:pPr>
        <w:pStyle w:val="BodyText"/>
        <w:spacing w:line="276" w:lineRule="auto"/>
        <w:ind w:left="100" w:right="139"/>
        <w:jc w:val="both"/>
      </w:pPr>
      <w:r w:rsidRPr="00FB1698">
        <w:t>The primary aim of assessment at Lawton Chiles Middle Academy (LCMA) is to support and promote</w:t>
      </w:r>
      <w:r w:rsidRPr="00FB1698">
        <w:rPr>
          <w:spacing w:val="1"/>
        </w:rPr>
        <w:t xml:space="preserve"> </w:t>
      </w:r>
      <w:r w:rsidRPr="00FB1698">
        <w:t>student</w:t>
      </w:r>
      <w:r w:rsidRPr="00FB1698">
        <w:rPr>
          <w:spacing w:val="1"/>
        </w:rPr>
        <w:t xml:space="preserve"> </w:t>
      </w:r>
      <w:r w:rsidRPr="00FB1698">
        <w:t>learning.</w:t>
      </w:r>
      <w:r w:rsidRPr="00FB1698">
        <w:rPr>
          <w:spacing w:val="1"/>
        </w:rPr>
        <w:t xml:space="preserve"> </w:t>
      </w:r>
      <w:r w:rsidRPr="00FB1698">
        <w:t xml:space="preserve">Effective assessment </w:t>
      </w:r>
      <w:r>
        <w:t xml:space="preserve">practices </w:t>
      </w:r>
      <w:r w:rsidRPr="00FB1698">
        <w:t>place students at the center of their learning and allow teachers to monitor student progress and adjust instruction to improve achievement</w:t>
      </w:r>
      <w:r>
        <w:t>.</w:t>
      </w:r>
      <w:r w:rsidRPr="00FB1698">
        <w:t xml:space="preserve"> </w:t>
      </w:r>
      <w:r w:rsidRPr="000E5ECC">
        <w:rPr>
          <w:rFonts w:eastAsia="Times New Roman"/>
          <w:color w:val="000000"/>
        </w:rPr>
        <w:t>All students will benefit from assessment practices that ensure that the learning community is accountable for excellence in and out of the classroom, and that provide</w:t>
      </w:r>
      <w:r w:rsidR="00814C8D">
        <w:rPr>
          <w:rFonts w:eastAsia="Times New Roman"/>
          <w:color w:val="000000"/>
        </w:rPr>
        <w:t>s</w:t>
      </w:r>
      <w:r w:rsidRPr="000E5ECC">
        <w:rPr>
          <w:rFonts w:eastAsia="Times New Roman"/>
          <w:color w:val="000000"/>
        </w:rPr>
        <w:t xml:space="preserve"> learners with continuous and reflective opportunities to demonstrate new knowledge, skills</w:t>
      </w:r>
      <w:r>
        <w:rPr>
          <w:rFonts w:eastAsia="Times New Roman"/>
          <w:color w:val="000000"/>
        </w:rPr>
        <w:t>,</w:t>
      </w:r>
      <w:r w:rsidRPr="000E5ECC">
        <w:rPr>
          <w:rFonts w:eastAsia="Times New Roman"/>
          <w:color w:val="000000"/>
        </w:rPr>
        <w:t xml:space="preserve"> and social responsibilities</w:t>
      </w:r>
      <w:r>
        <w:t>. Valuable</w:t>
      </w:r>
      <w:r w:rsidRPr="00FB1698">
        <w:rPr>
          <w:spacing w:val="1"/>
        </w:rPr>
        <w:t xml:space="preserve"> </w:t>
      </w:r>
      <w:r w:rsidRPr="00FB1698">
        <w:t>and</w:t>
      </w:r>
      <w:r w:rsidRPr="00FB1698">
        <w:rPr>
          <w:spacing w:val="1"/>
        </w:rPr>
        <w:t xml:space="preserve"> </w:t>
      </w:r>
      <w:r w:rsidRPr="00FB1698">
        <w:t>varied</w:t>
      </w:r>
      <w:r w:rsidRPr="00FB1698">
        <w:rPr>
          <w:spacing w:val="1"/>
        </w:rPr>
        <w:t xml:space="preserve"> </w:t>
      </w:r>
      <w:r w:rsidRPr="00FB1698">
        <w:t>assessment</w:t>
      </w:r>
      <w:r>
        <w:t>s</w:t>
      </w:r>
      <w:r w:rsidRPr="00FB1698">
        <w:t xml:space="preserve"> </w:t>
      </w:r>
      <w:r>
        <w:t>are</w:t>
      </w:r>
      <w:r w:rsidRPr="00FB1698">
        <w:t xml:space="preserve"> essential for providing students with</w:t>
      </w:r>
      <w:r w:rsidRPr="00FB1698">
        <w:rPr>
          <w:spacing w:val="1"/>
        </w:rPr>
        <w:t xml:space="preserve"> </w:t>
      </w:r>
      <w:r w:rsidRPr="00FB1698">
        <w:t>ongoing evaluation and feedback on their academic achievements within the subject areas to</w:t>
      </w:r>
      <w:r w:rsidRPr="00FB1698">
        <w:rPr>
          <w:spacing w:val="1"/>
        </w:rPr>
        <w:t xml:space="preserve"> </w:t>
      </w:r>
      <w:r w:rsidRPr="00FB1698">
        <w:t>monitor and measure student progress. Through receiving feedback in relation</w:t>
      </w:r>
      <w:r w:rsidRPr="00FB1698">
        <w:rPr>
          <w:spacing w:val="1"/>
        </w:rPr>
        <w:t xml:space="preserve"> </w:t>
      </w:r>
      <w:r w:rsidRPr="00FB1698">
        <w:t>to set criteria or expectations, students of all abilities learn strategies for further</w:t>
      </w:r>
      <w:r>
        <w:t xml:space="preserve"> growth and</w:t>
      </w:r>
      <w:r w:rsidRPr="00FB1698">
        <w:t xml:space="preserve"> improvement</w:t>
      </w:r>
      <w:r>
        <w:t>.</w:t>
      </w:r>
      <w:r w:rsidRPr="000E5ECC">
        <w:rPr>
          <w:spacing w:val="1"/>
          <w:sz w:val="20"/>
          <w:szCs w:val="20"/>
        </w:rPr>
        <w:t xml:space="preserve"> </w:t>
      </w:r>
      <w:r w:rsidRPr="000E5ECC">
        <w:t>It is vital that our students develop attitudes towards assessment that encourage them to always give their best efforts to the task and set goals for the future.</w:t>
      </w:r>
      <w:r>
        <w:t xml:space="preserve"> Assessment practices are a significant communication tool for students and parents to grasp learning progress and success.</w:t>
      </w:r>
    </w:p>
    <w:p w14:paraId="56A37607" w14:textId="77777777" w:rsidR="00E92363" w:rsidRDefault="00E92363" w:rsidP="00E92363">
      <w:pPr>
        <w:pStyle w:val="BodyText"/>
        <w:spacing w:line="276" w:lineRule="auto"/>
        <w:ind w:left="100" w:right="139"/>
        <w:jc w:val="both"/>
      </w:pPr>
    </w:p>
    <w:p w14:paraId="0C635501" w14:textId="77777777" w:rsidR="001F2832" w:rsidRDefault="001F2832" w:rsidP="001F2832">
      <w:pPr>
        <w:pStyle w:val="BodyText"/>
        <w:spacing w:line="285" w:lineRule="auto"/>
        <w:ind w:left="100" w:right="139"/>
        <w:jc w:val="both"/>
        <w:rPr>
          <w:rFonts w:asciiTheme="majorHAnsi" w:hAnsiTheme="majorHAnsi"/>
          <w:i/>
          <w:iCs/>
          <w:color w:val="0A5394"/>
          <w:sz w:val="30"/>
          <w:szCs w:val="30"/>
        </w:rPr>
      </w:pPr>
      <w:r>
        <w:rPr>
          <w:rFonts w:asciiTheme="majorHAnsi" w:hAnsiTheme="majorHAnsi"/>
          <w:i/>
          <w:iCs/>
          <w:color w:val="0A5394"/>
          <w:sz w:val="30"/>
          <w:szCs w:val="30"/>
        </w:rPr>
        <w:t>Purpose of Assessment</w:t>
      </w:r>
    </w:p>
    <w:p w14:paraId="59C0C541" w14:textId="77777777" w:rsidR="001F2832" w:rsidRDefault="001F2832" w:rsidP="001F2832">
      <w:pPr>
        <w:pStyle w:val="BodyText"/>
        <w:spacing w:line="285" w:lineRule="auto"/>
        <w:ind w:left="100" w:right="139"/>
        <w:jc w:val="both"/>
      </w:pPr>
      <w:r>
        <w:t>The purpose of assessing students should not solely report students’ levels of achievement but should also be another means of facilitating learning. Assessment is a key component of teaching and learning and should therefore have resemblances of the following:</w:t>
      </w:r>
    </w:p>
    <w:p w14:paraId="535C29CD" w14:textId="77777777" w:rsidR="001F2832" w:rsidRDefault="001F2832" w:rsidP="009E41AF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eastAsia="Times New Roman"/>
          <w:color w:val="1A1A1A"/>
        </w:rPr>
      </w:pPr>
      <w:r w:rsidRPr="00487FE7">
        <w:rPr>
          <w:rFonts w:eastAsia="Times New Roman"/>
          <w:color w:val="1A1A1A"/>
        </w:rPr>
        <w:t>Assessment should promote the development of critical- and creative-thinking skills set in diverse real-world contexts.</w:t>
      </w:r>
    </w:p>
    <w:p w14:paraId="11BC797D" w14:textId="77777777" w:rsidR="001F2832" w:rsidRPr="00487FE7" w:rsidRDefault="001F2832" w:rsidP="009E41AF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eastAsia="Times New Roman"/>
          <w:color w:val="1A1A1A"/>
        </w:rPr>
      </w:pPr>
      <w:r w:rsidRPr="00487FE7">
        <w:rPr>
          <w:rFonts w:eastAsia="Times New Roman"/>
          <w:color w:val="1A1A1A"/>
        </w:rPr>
        <w:t>Students should receive timely feedback on assessments that outlines what their next steps should be to attain deeper and more complex understanding of the target criteria.</w:t>
      </w:r>
    </w:p>
    <w:p w14:paraId="068D65FD" w14:textId="2E909283" w:rsidR="001F2832" w:rsidRPr="00487FE7" w:rsidRDefault="001F2832" w:rsidP="009E41AF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eastAsia="Times New Roman"/>
          <w:color w:val="1A1A1A"/>
        </w:rPr>
      </w:pPr>
      <w:r w:rsidRPr="00487FE7">
        <w:rPr>
          <w:rFonts w:eastAsia="Times New Roman"/>
          <w:color w:val="1A1A1A"/>
        </w:rPr>
        <w:t>Teachers should use assessment</w:t>
      </w:r>
      <w:r w:rsidR="00814C8D">
        <w:rPr>
          <w:rFonts w:eastAsia="Times New Roman"/>
          <w:color w:val="1A1A1A"/>
        </w:rPr>
        <w:t xml:space="preserve"> data</w:t>
      </w:r>
      <w:r w:rsidRPr="00487FE7">
        <w:rPr>
          <w:rFonts w:eastAsia="Times New Roman"/>
          <w:color w:val="1A1A1A"/>
        </w:rPr>
        <w:t xml:space="preserve"> to inform their instructional plans to ensure that students are consistently challenged at appropriate levels of rigor.</w:t>
      </w:r>
    </w:p>
    <w:p w14:paraId="798E4983" w14:textId="77777777" w:rsidR="001F2832" w:rsidRDefault="001F2832" w:rsidP="009E41AF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eastAsia="Times New Roman"/>
          <w:color w:val="1A1A1A"/>
        </w:rPr>
      </w:pPr>
      <w:r w:rsidRPr="00487FE7">
        <w:rPr>
          <w:rFonts w:eastAsia="Times New Roman"/>
          <w:color w:val="1A1A1A"/>
        </w:rPr>
        <w:t>Assessment should consider the holistic development of students and promote a desire to become lifelong learners who value continual growth.</w:t>
      </w:r>
    </w:p>
    <w:p w14:paraId="62A7260B" w14:textId="77777777" w:rsidR="001F2832" w:rsidRPr="00487FE7" w:rsidRDefault="001F2832" w:rsidP="009E41AF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>Students should be given the opportunity to exhibit transfer of skills across disciplines as assessments are presented in a variety of linguistic and cultural contexts.</w:t>
      </w:r>
    </w:p>
    <w:tbl>
      <w:tblPr>
        <w:tblStyle w:val="TableGrid"/>
        <w:tblpPr w:leftFromText="180" w:rightFromText="180" w:vertAnchor="text" w:horzAnchor="margin" w:tblpY="9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2908"/>
      </w:tblGrid>
      <w:tr w:rsidR="001F2832" w:rsidRPr="001F2832" w14:paraId="362ADD14" w14:textId="77777777" w:rsidTr="00814C8D">
        <w:tc>
          <w:tcPr>
            <w:tcW w:w="6678" w:type="dxa"/>
          </w:tcPr>
          <w:p w14:paraId="6792974A" w14:textId="4D8EE648" w:rsidR="001F2832" w:rsidRPr="001F2832" w:rsidRDefault="001F2832" w:rsidP="00814C8D">
            <w:pPr>
              <w:pStyle w:val="TOC1"/>
              <w:tabs>
                <w:tab w:val="right" w:pos="10802"/>
              </w:tabs>
              <w:spacing w:before="412"/>
              <w:ind w:left="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F2832">
              <w:rPr>
                <w:rFonts w:ascii="Arial" w:hAnsi="Arial" w:cs="Arial"/>
                <w:color w:val="1F497D" w:themeColor="text2"/>
                <w:sz w:val="22"/>
                <w:szCs w:val="22"/>
              </w:rPr>
              <w:lastRenderedPageBreak/>
              <w:t>Philosophy</w:t>
            </w:r>
          </w:p>
        </w:tc>
        <w:tc>
          <w:tcPr>
            <w:tcW w:w="2908" w:type="dxa"/>
          </w:tcPr>
          <w:p w14:paraId="7DC2D323" w14:textId="67EB6E87" w:rsidR="001F2832" w:rsidRPr="001F2832" w:rsidRDefault="00DE4CAF" w:rsidP="00814C8D">
            <w:pPr>
              <w:pStyle w:val="TOC1"/>
              <w:tabs>
                <w:tab w:val="right" w:pos="10802"/>
              </w:tabs>
              <w:spacing w:before="412"/>
              <w:ind w:left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</w:p>
        </w:tc>
      </w:tr>
      <w:tr w:rsidR="001F2832" w:rsidRPr="001F2832" w14:paraId="566DC327" w14:textId="77777777" w:rsidTr="00814C8D">
        <w:tc>
          <w:tcPr>
            <w:tcW w:w="6678" w:type="dxa"/>
          </w:tcPr>
          <w:p w14:paraId="25700961" w14:textId="2567449E" w:rsidR="001F2832" w:rsidRPr="001F2832" w:rsidRDefault="001F2832" w:rsidP="00814C8D">
            <w:pPr>
              <w:pStyle w:val="TOC1"/>
              <w:tabs>
                <w:tab w:val="right" w:pos="10802"/>
              </w:tabs>
              <w:spacing w:before="412"/>
              <w:ind w:left="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F2832">
              <w:rPr>
                <w:rFonts w:ascii="Arial" w:hAnsi="Arial" w:cs="Arial"/>
                <w:color w:val="1F497D" w:themeColor="text2"/>
                <w:sz w:val="22"/>
                <w:szCs w:val="22"/>
              </w:rPr>
              <w:t>Purpose</w:t>
            </w:r>
          </w:p>
        </w:tc>
        <w:tc>
          <w:tcPr>
            <w:tcW w:w="2908" w:type="dxa"/>
          </w:tcPr>
          <w:p w14:paraId="5624A228" w14:textId="5B9316BE" w:rsidR="001F2832" w:rsidRPr="001F2832" w:rsidRDefault="00DE4CAF" w:rsidP="00814C8D">
            <w:pPr>
              <w:pStyle w:val="TOC1"/>
              <w:tabs>
                <w:tab w:val="right" w:pos="10802"/>
              </w:tabs>
              <w:spacing w:before="412"/>
              <w:ind w:left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</w:p>
        </w:tc>
      </w:tr>
      <w:tr w:rsidR="00DE4CAF" w:rsidRPr="001F2832" w14:paraId="5663673A" w14:textId="77777777" w:rsidTr="00814C8D">
        <w:tc>
          <w:tcPr>
            <w:tcW w:w="6678" w:type="dxa"/>
          </w:tcPr>
          <w:p w14:paraId="5CBAA339" w14:textId="5AFE596E" w:rsidR="00DE4CAF" w:rsidRPr="001F2832" w:rsidRDefault="00DE4CAF" w:rsidP="00814C8D">
            <w:pPr>
              <w:pStyle w:val="TOC1"/>
              <w:tabs>
                <w:tab w:val="right" w:pos="10802"/>
              </w:tabs>
              <w:spacing w:before="412"/>
              <w:ind w:left="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Contents</w:t>
            </w:r>
          </w:p>
        </w:tc>
        <w:tc>
          <w:tcPr>
            <w:tcW w:w="2908" w:type="dxa"/>
          </w:tcPr>
          <w:p w14:paraId="7F14A74E" w14:textId="6AB9AE3F" w:rsidR="00DE4CAF" w:rsidRDefault="00DE4CAF" w:rsidP="00814C8D">
            <w:pPr>
              <w:pStyle w:val="TOC1"/>
              <w:tabs>
                <w:tab w:val="right" w:pos="10802"/>
              </w:tabs>
              <w:spacing w:before="412"/>
              <w:ind w:left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</w:p>
        </w:tc>
      </w:tr>
      <w:tr w:rsidR="00267FA1" w:rsidRPr="001F2832" w14:paraId="14BF1CE1" w14:textId="77777777" w:rsidTr="00814C8D">
        <w:trPr>
          <w:trHeight w:val="3499"/>
        </w:trPr>
        <w:tc>
          <w:tcPr>
            <w:tcW w:w="6678" w:type="dxa"/>
          </w:tcPr>
          <w:p w14:paraId="6E80615B" w14:textId="77777777" w:rsidR="00267FA1" w:rsidRPr="001F2832" w:rsidRDefault="00267FA1" w:rsidP="00814C8D">
            <w:pPr>
              <w:pStyle w:val="TOC1"/>
              <w:tabs>
                <w:tab w:val="right" w:pos="10802"/>
              </w:tabs>
              <w:spacing w:before="412"/>
              <w:ind w:left="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F2832">
              <w:rPr>
                <w:rFonts w:ascii="Arial" w:hAnsi="Arial" w:cs="Arial"/>
                <w:color w:val="1F497D" w:themeColor="text2"/>
                <w:sz w:val="22"/>
                <w:szCs w:val="22"/>
              </w:rPr>
              <w:t>Assessment Practices and Action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s</w:t>
            </w:r>
          </w:p>
          <w:p w14:paraId="4E23E2F5" w14:textId="77777777" w:rsidR="00267FA1" w:rsidRPr="001F2832" w:rsidRDefault="00267FA1" w:rsidP="00814C8D">
            <w:pPr>
              <w:pStyle w:val="TOC1"/>
              <w:numPr>
                <w:ilvl w:val="0"/>
                <w:numId w:val="10"/>
              </w:numPr>
              <w:tabs>
                <w:tab w:val="right" w:pos="10802"/>
              </w:tabs>
              <w:spacing w:before="120" w:after="120" w:line="240" w:lineRule="auto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F2832">
              <w:rPr>
                <w:rFonts w:ascii="Arial" w:hAnsi="Arial" w:cs="Arial"/>
                <w:b w:val="0"/>
                <w:bCs w:val="0"/>
                <w:color w:val="1F497D" w:themeColor="text2"/>
                <w:sz w:val="22"/>
                <w:szCs w:val="22"/>
              </w:rPr>
              <w:t>Planning and Informing Instruction</w:t>
            </w:r>
          </w:p>
          <w:p w14:paraId="51C6B76E" w14:textId="77777777" w:rsidR="00267FA1" w:rsidRPr="001F2832" w:rsidRDefault="00267FA1" w:rsidP="00814C8D">
            <w:pPr>
              <w:pStyle w:val="TOC1"/>
              <w:numPr>
                <w:ilvl w:val="0"/>
                <w:numId w:val="10"/>
              </w:numPr>
              <w:tabs>
                <w:tab w:val="right" w:pos="10802"/>
              </w:tabs>
              <w:spacing w:before="120" w:after="120" w:line="240" w:lineRule="auto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1F497D" w:themeColor="text2"/>
                <w:sz w:val="22"/>
                <w:szCs w:val="22"/>
              </w:rPr>
              <w:t>Measures/Methods</w:t>
            </w:r>
          </w:p>
          <w:p w14:paraId="4F77DC6A" w14:textId="77777777" w:rsidR="00267FA1" w:rsidRPr="001F2832" w:rsidRDefault="00267FA1" w:rsidP="00814C8D">
            <w:pPr>
              <w:pStyle w:val="TOC1"/>
              <w:numPr>
                <w:ilvl w:val="0"/>
                <w:numId w:val="10"/>
              </w:numPr>
              <w:tabs>
                <w:tab w:val="right" w:pos="10802"/>
              </w:tabs>
              <w:spacing w:before="120" w:after="120" w:line="240" w:lineRule="auto"/>
              <w:rPr>
                <w:rFonts w:ascii="Arial" w:hAnsi="Arial" w:cs="Arial"/>
                <w:b w:val="0"/>
                <w:bCs w:val="0"/>
                <w:color w:val="1F497D" w:themeColor="text2"/>
                <w:sz w:val="22"/>
                <w:szCs w:val="22"/>
              </w:rPr>
            </w:pPr>
            <w:r w:rsidRPr="001F2832">
              <w:rPr>
                <w:rFonts w:ascii="Arial" w:hAnsi="Arial" w:cs="Arial"/>
                <w:b w:val="0"/>
                <w:bCs w:val="0"/>
                <w:color w:val="1F497D" w:themeColor="text2"/>
                <w:sz w:val="22"/>
                <w:szCs w:val="22"/>
              </w:rPr>
              <w:t>Assessment Tools</w:t>
            </w:r>
          </w:p>
          <w:p w14:paraId="444FA619" w14:textId="77777777" w:rsidR="00267FA1" w:rsidRPr="001F2832" w:rsidRDefault="00267FA1" w:rsidP="00814C8D">
            <w:pPr>
              <w:pStyle w:val="TOC1"/>
              <w:numPr>
                <w:ilvl w:val="0"/>
                <w:numId w:val="10"/>
              </w:numPr>
              <w:tabs>
                <w:tab w:val="right" w:pos="10802"/>
              </w:tabs>
              <w:spacing w:before="120" w:after="120" w:line="240" w:lineRule="auto"/>
              <w:rPr>
                <w:rFonts w:ascii="Arial" w:hAnsi="Arial" w:cs="Arial"/>
                <w:b w:val="0"/>
                <w:bCs w:val="0"/>
                <w:color w:val="1F497D" w:themeColor="text2"/>
                <w:sz w:val="22"/>
                <w:szCs w:val="22"/>
              </w:rPr>
            </w:pPr>
            <w:r w:rsidRPr="001F2832">
              <w:rPr>
                <w:rFonts w:ascii="Arial" w:hAnsi="Arial" w:cs="Arial"/>
                <w:b w:val="0"/>
                <w:bCs w:val="0"/>
                <w:color w:val="1F497D" w:themeColor="text2"/>
                <w:sz w:val="22"/>
                <w:szCs w:val="22"/>
              </w:rPr>
              <w:t>Standardized Process</w:t>
            </w:r>
          </w:p>
          <w:p w14:paraId="3EA3F3E2" w14:textId="77777777" w:rsidR="00267FA1" w:rsidRPr="001F2832" w:rsidRDefault="00267FA1" w:rsidP="00814C8D">
            <w:pPr>
              <w:pStyle w:val="TOC1"/>
              <w:numPr>
                <w:ilvl w:val="0"/>
                <w:numId w:val="10"/>
              </w:numPr>
              <w:tabs>
                <w:tab w:val="right" w:pos="10802"/>
              </w:tabs>
              <w:spacing w:before="120" w:after="120" w:line="240" w:lineRule="auto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F2832">
              <w:rPr>
                <w:rFonts w:ascii="Arial" w:hAnsi="Arial" w:cs="Arial"/>
                <w:b w:val="0"/>
                <w:bCs w:val="0"/>
                <w:color w:val="1F497D" w:themeColor="text2"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 w:val="0"/>
                <w:bCs w:val="0"/>
                <w:color w:val="1F497D" w:themeColor="text2"/>
                <w:sz w:val="22"/>
                <w:szCs w:val="22"/>
              </w:rPr>
              <w:t>Collection &amp; Review</w:t>
            </w:r>
          </w:p>
          <w:p w14:paraId="32D00709" w14:textId="77777777" w:rsidR="00267FA1" w:rsidRPr="001F2832" w:rsidRDefault="00267FA1" w:rsidP="00814C8D">
            <w:pPr>
              <w:pStyle w:val="TOC1"/>
              <w:numPr>
                <w:ilvl w:val="0"/>
                <w:numId w:val="10"/>
              </w:numPr>
              <w:tabs>
                <w:tab w:val="right" w:pos="10802"/>
              </w:tabs>
              <w:spacing w:before="120" w:after="120" w:line="240" w:lineRule="auto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1F497D" w:themeColor="text2"/>
                <w:sz w:val="22"/>
                <w:szCs w:val="22"/>
              </w:rPr>
              <w:t>Meaningful Feedback &amp; Shared Transparency</w:t>
            </w:r>
          </w:p>
          <w:p w14:paraId="4BE49B37" w14:textId="71AAA741" w:rsidR="00267FA1" w:rsidRPr="001F2832" w:rsidRDefault="00267FA1" w:rsidP="00814C8D">
            <w:pPr>
              <w:pStyle w:val="TOC1"/>
              <w:numPr>
                <w:ilvl w:val="0"/>
                <w:numId w:val="10"/>
              </w:numPr>
              <w:tabs>
                <w:tab w:val="right" w:pos="10802"/>
              </w:tabs>
              <w:spacing w:before="120" w:after="120" w:line="240" w:lineRule="auto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1F497D" w:themeColor="text2"/>
                <w:sz w:val="22"/>
                <w:szCs w:val="22"/>
              </w:rPr>
              <w:t>Alignment</w:t>
            </w:r>
          </w:p>
        </w:tc>
        <w:tc>
          <w:tcPr>
            <w:tcW w:w="2908" w:type="dxa"/>
          </w:tcPr>
          <w:p w14:paraId="1C2363FA" w14:textId="754F07CC" w:rsidR="00267FA1" w:rsidRPr="001F2832" w:rsidRDefault="00DE4CAF" w:rsidP="00814C8D">
            <w:pPr>
              <w:pStyle w:val="TOC1"/>
              <w:tabs>
                <w:tab w:val="right" w:pos="10802"/>
              </w:tabs>
              <w:spacing w:before="412"/>
              <w:ind w:left="0"/>
              <w:jc w:val="right"/>
              <w:rPr>
                <w:rFonts w:ascii="Arial" w:hAnsi="Arial" w:cs="Arial"/>
                <w:color w:val="00206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</w:p>
        </w:tc>
      </w:tr>
      <w:tr w:rsidR="001F2832" w:rsidRPr="001F2832" w14:paraId="02CBB06E" w14:textId="77777777" w:rsidTr="00814C8D">
        <w:trPr>
          <w:trHeight w:val="720"/>
        </w:trPr>
        <w:tc>
          <w:tcPr>
            <w:tcW w:w="6678" w:type="dxa"/>
            <w:vAlign w:val="center"/>
          </w:tcPr>
          <w:p w14:paraId="304AA52F" w14:textId="2722AB7F" w:rsidR="001F2832" w:rsidRPr="001F2832" w:rsidRDefault="00267FA1" w:rsidP="00814C8D">
            <w:pPr>
              <w:pStyle w:val="TOC1"/>
              <w:tabs>
                <w:tab w:val="right" w:pos="10802"/>
              </w:tabs>
              <w:spacing w:before="120" w:after="120" w:line="240" w:lineRule="auto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Reporting &amp; Reporting</w:t>
            </w:r>
          </w:p>
        </w:tc>
        <w:tc>
          <w:tcPr>
            <w:tcW w:w="2908" w:type="dxa"/>
          </w:tcPr>
          <w:p w14:paraId="3AAFBBFD" w14:textId="0A0EBF15" w:rsidR="001F2832" w:rsidRPr="00267FA1" w:rsidRDefault="00267FA1" w:rsidP="00814C8D">
            <w:pPr>
              <w:pStyle w:val="TOC1"/>
              <w:tabs>
                <w:tab w:val="right" w:pos="10802"/>
              </w:tabs>
              <w:spacing w:before="412"/>
              <w:ind w:left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7FA1">
              <w:rPr>
                <w:rFonts w:ascii="Arial" w:hAnsi="Arial" w:cs="Arial"/>
                <w:color w:val="002060"/>
                <w:sz w:val="22"/>
                <w:szCs w:val="22"/>
              </w:rPr>
              <w:t>9</w:t>
            </w:r>
          </w:p>
        </w:tc>
      </w:tr>
      <w:tr w:rsidR="001F2832" w:rsidRPr="001F2832" w14:paraId="75D01A10" w14:textId="77777777" w:rsidTr="00814C8D">
        <w:tc>
          <w:tcPr>
            <w:tcW w:w="6678" w:type="dxa"/>
            <w:vAlign w:val="center"/>
          </w:tcPr>
          <w:p w14:paraId="5B3C256E" w14:textId="700C7D1B" w:rsidR="001F2832" w:rsidRPr="001F2832" w:rsidRDefault="00267FA1" w:rsidP="00814C8D">
            <w:pPr>
              <w:pStyle w:val="TOC1"/>
              <w:tabs>
                <w:tab w:val="right" w:pos="10802"/>
              </w:tabs>
              <w:spacing w:before="412"/>
              <w:ind w:left="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Assessment Criteria</w:t>
            </w:r>
          </w:p>
        </w:tc>
        <w:tc>
          <w:tcPr>
            <w:tcW w:w="2908" w:type="dxa"/>
          </w:tcPr>
          <w:p w14:paraId="2D74D304" w14:textId="1590F31C" w:rsidR="001F2832" w:rsidRPr="00267FA1" w:rsidRDefault="00267FA1" w:rsidP="00814C8D">
            <w:pPr>
              <w:pStyle w:val="TOC1"/>
              <w:tabs>
                <w:tab w:val="right" w:pos="10802"/>
              </w:tabs>
              <w:spacing w:before="412"/>
              <w:ind w:left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7FA1">
              <w:rPr>
                <w:rFonts w:ascii="Arial" w:hAnsi="Arial" w:cs="Arial"/>
                <w:color w:val="002060"/>
                <w:sz w:val="22"/>
                <w:szCs w:val="22"/>
              </w:rPr>
              <w:t>9</w:t>
            </w:r>
          </w:p>
        </w:tc>
      </w:tr>
      <w:tr w:rsidR="00267FA1" w:rsidRPr="001F2832" w14:paraId="70265CC0" w14:textId="77777777" w:rsidTr="00814C8D">
        <w:tc>
          <w:tcPr>
            <w:tcW w:w="6678" w:type="dxa"/>
          </w:tcPr>
          <w:p w14:paraId="3061329E" w14:textId="280FCA2B" w:rsidR="00267FA1" w:rsidRPr="001F2832" w:rsidRDefault="00267FA1" w:rsidP="00814C8D">
            <w:pPr>
              <w:pStyle w:val="TOC1"/>
              <w:tabs>
                <w:tab w:val="right" w:pos="10802"/>
              </w:tabs>
              <w:spacing w:before="412"/>
              <w:ind w:left="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District &amp; State Assessment and Information</w:t>
            </w:r>
          </w:p>
        </w:tc>
        <w:tc>
          <w:tcPr>
            <w:tcW w:w="2908" w:type="dxa"/>
          </w:tcPr>
          <w:p w14:paraId="1BDFB4C3" w14:textId="07C8FB6A" w:rsidR="00267FA1" w:rsidRPr="00267FA1" w:rsidRDefault="00267FA1" w:rsidP="00814C8D">
            <w:pPr>
              <w:pStyle w:val="TOC1"/>
              <w:tabs>
                <w:tab w:val="right" w:pos="10802"/>
              </w:tabs>
              <w:spacing w:before="412"/>
              <w:ind w:left="0"/>
              <w:jc w:val="righ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7FA1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="009B7BB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</w:p>
        </w:tc>
      </w:tr>
      <w:tr w:rsidR="001F2832" w:rsidRPr="001F2832" w14:paraId="072BA45B" w14:textId="77777777" w:rsidTr="00814C8D">
        <w:tc>
          <w:tcPr>
            <w:tcW w:w="6678" w:type="dxa"/>
          </w:tcPr>
          <w:p w14:paraId="44DC207A" w14:textId="41129C40" w:rsidR="001F2832" w:rsidRPr="00267FA1" w:rsidRDefault="001F2832" w:rsidP="00814C8D">
            <w:pPr>
              <w:pStyle w:val="TOC1"/>
              <w:tabs>
                <w:tab w:val="right" w:pos="10802"/>
              </w:tabs>
              <w:spacing w:before="412"/>
              <w:ind w:left="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1F2832">
              <w:rPr>
                <w:rFonts w:ascii="Arial" w:hAnsi="Arial" w:cs="Arial"/>
                <w:color w:val="1F497D" w:themeColor="text2"/>
                <w:sz w:val="22"/>
                <w:szCs w:val="22"/>
              </w:rPr>
              <w:t>Append</w:t>
            </w:r>
            <w:r w:rsidR="00267FA1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ix: </w:t>
            </w:r>
            <w:r w:rsidRPr="001F2832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IB MYP Standards &amp; </w:t>
            </w:r>
            <w:r w:rsidR="00267FA1">
              <w:rPr>
                <w:rFonts w:ascii="Arial" w:hAnsi="Arial" w:cs="Arial"/>
                <w:color w:val="1F497D" w:themeColor="text2"/>
                <w:sz w:val="22"/>
                <w:szCs w:val="22"/>
              </w:rPr>
              <w:t>Assessment</w:t>
            </w:r>
            <w:r w:rsidRPr="001F2832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Practices</w:t>
            </w:r>
          </w:p>
        </w:tc>
        <w:tc>
          <w:tcPr>
            <w:tcW w:w="2908" w:type="dxa"/>
          </w:tcPr>
          <w:p w14:paraId="4BD6B6B2" w14:textId="5C1FA5AD" w:rsidR="001F2832" w:rsidRPr="001F2832" w:rsidRDefault="00267FA1" w:rsidP="00814C8D">
            <w:pPr>
              <w:pStyle w:val="TOC1"/>
              <w:tabs>
                <w:tab w:val="right" w:pos="10802"/>
              </w:tabs>
              <w:spacing w:before="412"/>
              <w:ind w:left="0"/>
              <w:jc w:val="right"/>
              <w:rPr>
                <w:rFonts w:ascii="Arial" w:hAnsi="Arial" w:cs="Arial"/>
                <w:color w:val="002060"/>
                <w:sz w:val="22"/>
                <w:szCs w:val="22"/>
                <w:highlight w:val="yellow"/>
              </w:rPr>
            </w:pPr>
            <w:r w:rsidRPr="002F3019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="009B7BBD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</w:p>
        </w:tc>
      </w:tr>
    </w:tbl>
    <w:p w14:paraId="7F8FF49D" w14:textId="710100D4" w:rsidR="00761D8C" w:rsidRDefault="001F2832" w:rsidP="00E92363">
      <w:pPr>
        <w:pStyle w:val="TOC1"/>
        <w:tabs>
          <w:tab w:val="right" w:pos="10802"/>
        </w:tabs>
        <w:spacing w:before="412"/>
        <w:ind w:left="0"/>
        <w:jc w:val="center"/>
        <w:rPr>
          <w:rFonts w:asciiTheme="majorHAnsi" w:hAnsiTheme="majorHAnsi"/>
          <w:i/>
          <w:iCs/>
          <w:color w:val="0A5394"/>
          <w:sz w:val="30"/>
          <w:szCs w:val="30"/>
        </w:rPr>
      </w:pPr>
      <w:r>
        <w:rPr>
          <w:rFonts w:asciiTheme="majorHAnsi" w:hAnsiTheme="majorHAnsi"/>
          <w:i/>
          <w:iCs/>
          <w:color w:val="0A5394"/>
          <w:sz w:val="30"/>
          <w:szCs w:val="30"/>
        </w:rPr>
        <w:t>Table of Contents</w:t>
      </w:r>
    </w:p>
    <w:p w14:paraId="4E89CC1C" w14:textId="77777777" w:rsidR="00814C8D" w:rsidRDefault="00814C8D" w:rsidP="00E92363">
      <w:pPr>
        <w:pStyle w:val="TOC1"/>
        <w:tabs>
          <w:tab w:val="right" w:pos="10802"/>
        </w:tabs>
        <w:spacing w:before="412"/>
        <w:ind w:left="0"/>
        <w:jc w:val="center"/>
        <w:rPr>
          <w:rFonts w:asciiTheme="majorHAnsi" w:hAnsiTheme="majorHAnsi"/>
          <w:i/>
          <w:iCs/>
          <w:color w:val="0A5394"/>
          <w:sz w:val="30"/>
          <w:szCs w:val="30"/>
        </w:rPr>
      </w:pPr>
    </w:p>
    <w:p w14:paraId="437EC2B9" w14:textId="77777777" w:rsidR="00814C8D" w:rsidRDefault="00814C8D" w:rsidP="00E92363">
      <w:pPr>
        <w:pStyle w:val="TOC1"/>
        <w:tabs>
          <w:tab w:val="right" w:pos="10802"/>
        </w:tabs>
        <w:spacing w:before="412"/>
        <w:ind w:left="0"/>
        <w:jc w:val="center"/>
        <w:rPr>
          <w:rFonts w:asciiTheme="majorHAnsi" w:hAnsiTheme="majorHAnsi"/>
          <w:i/>
          <w:iCs/>
          <w:color w:val="0A5394"/>
          <w:sz w:val="30"/>
          <w:szCs w:val="30"/>
        </w:rPr>
      </w:pPr>
    </w:p>
    <w:p w14:paraId="5EF33FA2" w14:textId="77777777" w:rsidR="00814C8D" w:rsidRDefault="00814C8D" w:rsidP="00E92363">
      <w:pPr>
        <w:pStyle w:val="TOC1"/>
        <w:tabs>
          <w:tab w:val="right" w:pos="10802"/>
        </w:tabs>
        <w:spacing w:before="412"/>
        <w:ind w:left="0"/>
        <w:jc w:val="center"/>
        <w:rPr>
          <w:rFonts w:asciiTheme="majorHAnsi" w:hAnsiTheme="majorHAnsi"/>
          <w:i/>
          <w:iCs/>
          <w:color w:val="0A5394"/>
          <w:sz w:val="30"/>
          <w:szCs w:val="30"/>
        </w:rPr>
      </w:pPr>
    </w:p>
    <w:p w14:paraId="742F4922" w14:textId="34DD25EF" w:rsidR="00814C8D" w:rsidRPr="001F2832" w:rsidRDefault="00814C8D" w:rsidP="00E92363">
      <w:pPr>
        <w:pStyle w:val="TOC1"/>
        <w:tabs>
          <w:tab w:val="right" w:pos="10802"/>
        </w:tabs>
        <w:spacing w:before="412"/>
        <w:ind w:left="0"/>
        <w:jc w:val="center"/>
        <w:rPr>
          <w:rFonts w:asciiTheme="majorHAnsi" w:hAnsiTheme="majorHAnsi"/>
          <w:i/>
          <w:iCs/>
          <w:color w:val="0A5394"/>
          <w:sz w:val="30"/>
          <w:szCs w:val="30"/>
        </w:rPr>
        <w:sectPr w:rsidR="00814C8D" w:rsidRPr="001F2832">
          <w:headerReference w:type="default" r:id="rId8"/>
          <w:footerReference w:type="default" r:id="rId9"/>
          <w:pgSz w:w="12240" w:h="15840"/>
          <w:pgMar w:top="1680" w:right="1300" w:bottom="1000" w:left="1340" w:header="750" w:footer="809" w:gutter="0"/>
          <w:cols w:space="720"/>
        </w:sectPr>
      </w:pPr>
    </w:p>
    <w:p w14:paraId="5D90BDB3" w14:textId="65247167" w:rsidR="000E5ECC" w:rsidRDefault="000E5ECC" w:rsidP="009835D5">
      <w:pPr>
        <w:pStyle w:val="BodyText"/>
        <w:spacing w:line="285" w:lineRule="auto"/>
        <w:ind w:right="139"/>
        <w:jc w:val="both"/>
      </w:pPr>
      <w:r>
        <w:rPr>
          <w:rFonts w:asciiTheme="majorHAnsi" w:hAnsiTheme="majorHAnsi"/>
          <w:i/>
          <w:iCs/>
          <w:color w:val="0A5394"/>
          <w:sz w:val="30"/>
          <w:szCs w:val="30"/>
        </w:rPr>
        <w:t>Assessment Practices</w:t>
      </w:r>
      <w:r w:rsidR="009835D5">
        <w:rPr>
          <w:rFonts w:asciiTheme="majorHAnsi" w:hAnsiTheme="majorHAnsi"/>
          <w:i/>
          <w:iCs/>
          <w:color w:val="0A5394"/>
          <w:sz w:val="30"/>
          <w:szCs w:val="30"/>
        </w:rPr>
        <w:t xml:space="preserve"> &amp; Actions</w:t>
      </w:r>
    </w:p>
    <w:p w14:paraId="33E3CF1A" w14:textId="4CB95EB2" w:rsidR="00761D8C" w:rsidRPr="009B7BBD" w:rsidRDefault="003C1732" w:rsidP="00C14A70">
      <w:pPr>
        <w:spacing w:after="285"/>
        <w:rPr>
          <w:rFonts w:ascii="Arial" w:hAnsi="Arial" w:cs="Arial"/>
          <w:b/>
          <w:sz w:val="22"/>
          <w:szCs w:val="22"/>
        </w:rPr>
      </w:pPr>
      <w:r w:rsidRPr="009B7BBD">
        <w:rPr>
          <w:rFonts w:ascii="Arial" w:eastAsia="Times New Roman" w:hAnsi="Arial" w:cs="Arial"/>
          <w:color w:val="000000"/>
          <w:sz w:val="22"/>
          <w:szCs w:val="22"/>
        </w:rPr>
        <w:t>Assessment practices will be reviewed periodically to reflect best practice and continuous alignment with MYP standards for assessment.</w:t>
      </w:r>
    </w:p>
    <w:tbl>
      <w:tblPr>
        <w:tblStyle w:val="GridTable4-Accent1"/>
        <w:tblW w:w="0" w:type="auto"/>
        <w:tblInd w:w="-162" w:type="dxa"/>
        <w:tblLook w:val="04A0" w:firstRow="1" w:lastRow="0" w:firstColumn="1" w:lastColumn="0" w:noHBand="0" w:noVBand="1"/>
      </w:tblPr>
      <w:tblGrid>
        <w:gridCol w:w="4770"/>
        <w:gridCol w:w="4860"/>
      </w:tblGrid>
      <w:tr w:rsidR="009835D5" w:rsidRPr="00F1651C" w14:paraId="2D6E74ED" w14:textId="77777777" w:rsidTr="00052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14:paraId="2798CA91" w14:textId="28068FBD" w:rsidR="009835D5" w:rsidRPr="00F1651C" w:rsidRDefault="009835D5" w:rsidP="00052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sz w:val="22"/>
                <w:szCs w:val="22"/>
              </w:rPr>
              <w:t>Assessment Practices</w:t>
            </w:r>
          </w:p>
        </w:tc>
        <w:tc>
          <w:tcPr>
            <w:tcW w:w="4860" w:type="dxa"/>
          </w:tcPr>
          <w:p w14:paraId="2B9FD300" w14:textId="7FB48655" w:rsidR="009835D5" w:rsidRPr="00F1651C" w:rsidRDefault="00983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sz w:val="22"/>
                <w:szCs w:val="22"/>
              </w:rPr>
              <w:t>Actions that Support Assessment Practices</w:t>
            </w:r>
          </w:p>
        </w:tc>
      </w:tr>
      <w:tr w:rsidR="009835D5" w:rsidRPr="00F1651C" w14:paraId="46CCE790" w14:textId="77777777" w:rsidTr="0005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14:paraId="01887E58" w14:textId="7C52BF4F" w:rsidR="009835D5" w:rsidRPr="00F1651C" w:rsidRDefault="009835D5" w:rsidP="00052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sz w:val="22"/>
                <w:szCs w:val="22"/>
              </w:rPr>
              <w:t>Planning</w:t>
            </w:r>
            <w:r w:rsidR="004556E4" w:rsidRPr="00F1651C">
              <w:rPr>
                <w:rFonts w:ascii="Arial" w:hAnsi="Arial" w:cs="Arial"/>
                <w:sz w:val="22"/>
                <w:szCs w:val="22"/>
              </w:rPr>
              <w:t xml:space="preserve"> &amp; Inform</w:t>
            </w:r>
            <w:r w:rsidR="00555AA3" w:rsidRPr="00F1651C">
              <w:rPr>
                <w:rFonts w:ascii="Arial" w:hAnsi="Arial" w:cs="Arial"/>
                <w:sz w:val="22"/>
                <w:szCs w:val="22"/>
              </w:rPr>
              <w:t>ing</w:t>
            </w:r>
            <w:r w:rsidR="004556E4" w:rsidRPr="00F1651C">
              <w:rPr>
                <w:rFonts w:ascii="Arial" w:hAnsi="Arial" w:cs="Arial"/>
                <w:sz w:val="22"/>
                <w:szCs w:val="22"/>
              </w:rPr>
              <w:t xml:space="preserve"> Instruction</w:t>
            </w:r>
          </w:p>
        </w:tc>
        <w:tc>
          <w:tcPr>
            <w:tcW w:w="4860" w:type="dxa"/>
          </w:tcPr>
          <w:p w14:paraId="3B9FE20E" w14:textId="12C5DCD9" w:rsidR="00555AA3" w:rsidRDefault="000525BE" w:rsidP="009E41AF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kinsoku w:val="0"/>
              <w:overflowPunct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  <w:r w:rsidRPr="00F1651C">
              <w:rPr>
                <w:rFonts w:ascii="Arial" w:eastAsiaTheme="minorHAnsi" w:hAnsi="Arial" w:cs="Arial"/>
                <w:sz w:val="22"/>
                <w:szCs w:val="22"/>
              </w:rPr>
              <w:t>Plan collaboratively</w:t>
            </w:r>
            <w:r w:rsidR="00555AA3" w:rsidRPr="00F1651C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A00305" w:rsidRPr="00F1651C">
              <w:rPr>
                <w:rFonts w:ascii="Arial" w:eastAsiaTheme="minorHAnsi" w:hAnsi="Arial" w:cs="Arial"/>
                <w:sz w:val="22"/>
                <w:szCs w:val="22"/>
              </w:rPr>
              <w:t xml:space="preserve">in </w:t>
            </w:r>
            <w:r w:rsidR="00555AA3" w:rsidRPr="00F1651C">
              <w:rPr>
                <w:rFonts w:ascii="Arial" w:eastAsiaTheme="minorHAnsi" w:hAnsi="Arial" w:cs="Arial"/>
                <w:sz w:val="22"/>
                <w:szCs w:val="22"/>
              </w:rPr>
              <w:t xml:space="preserve">subject areas to </w:t>
            </w:r>
            <w:r w:rsidR="00555AA3" w:rsidRPr="00F1651C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design</w:t>
            </w:r>
            <w:r w:rsidR="00555AA3" w:rsidRPr="00F1651C">
              <w:rPr>
                <w:rFonts w:ascii="Arial" w:eastAsiaTheme="minorHAnsi" w:hAnsi="Arial" w:cs="Arial"/>
                <w:sz w:val="22"/>
                <w:szCs w:val="22"/>
              </w:rPr>
              <w:t xml:space="preserve"> MYP unit planners, assessments, and task-specific rubrics, </w:t>
            </w:r>
            <w:r w:rsidR="00555AA3" w:rsidRPr="00F1651C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review</w:t>
            </w:r>
            <w:r w:rsidR="00555AA3" w:rsidRPr="00F1651C">
              <w:rPr>
                <w:rFonts w:ascii="Arial" w:eastAsiaTheme="minorHAnsi" w:hAnsi="Arial" w:cs="Arial"/>
                <w:sz w:val="22"/>
                <w:szCs w:val="22"/>
              </w:rPr>
              <w:t xml:space="preserve"> data to shape instructional practices while analyzing student work to determine student needs for </w:t>
            </w:r>
            <w:r w:rsidR="00964730" w:rsidRPr="00F1651C">
              <w:rPr>
                <w:rFonts w:ascii="Arial" w:eastAsiaTheme="minorHAnsi" w:hAnsi="Arial" w:cs="Arial"/>
                <w:sz w:val="22"/>
                <w:szCs w:val="22"/>
              </w:rPr>
              <w:t>differentiation</w:t>
            </w:r>
            <w:r w:rsidR="00964730">
              <w:rPr>
                <w:rFonts w:ascii="Arial" w:eastAsiaTheme="minorHAnsi" w:hAnsi="Arial" w:cs="Arial"/>
                <w:sz w:val="22"/>
                <w:szCs w:val="22"/>
              </w:rPr>
              <w:t xml:space="preserve"> and</w:t>
            </w:r>
            <w:r w:rsidR="00555AA3" w:rsidRPr="00F1651C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555AA3" w:rsidRPr="00F1651C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regulate </w:t>
            </w:r>
            <w:r w:rsidR="00555AA3" w:rsidRPr="00F1651C">
              <w:rPr>
                <w:rFonts w:ascii="Arial" w:hAnsi="Arial" w:cs="Arial"/>
                <w:sz w:val="22"/>
                <w:szCs w:val="22"/>
              </w:rPr>
              <w:t>grading</w:t>
            </w:r>
            <w:r w:rsidR="00555AA3" w:rsidRPr="00F1651C">
              <w:rPr>
                <w:rFonts w:ascii="Arial" w:hAnsi="Arial" w:cs="Arial"/>
                <w:spacing w:val="6"/>
                <w:sz w:val="22"/>
                <w:szCs w:val="22"/>
              </w:rPr>
              <w:t xml:space="preserve"> and standardization </w:t>
            </w:r>
            <w:r w:rsidR="00555AA3" w:rsidRPr="00F1651C">
              <w:rPr>
                <w:rFonts w:ascii="Arial" w:hAnsi="Arial" w:cs="Arial"/>
                <w:sz w:val="22"/>
                <w:szCs w:val="22"/>
              </w:rPr>
              <w:t>of</w:t>
            </w:r>
            <w:r w:rsidR="00555AA3"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555AA3" w:rsidRPr="00F1651C">
              <w:rPr>
                <w:rFonts w:ascii="Arial" w:hAnsi="Arial" w:cs="Arial"/>
                <w:sz w:val="22"/>
                <w:szCs w:val="22"/>
              </w:rPr>
              <w:t>student</w:t>
            </w:r>
            <w:r w:rsidR="00555AA3"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555AA3" w:rsidRPr="00F1651C">
              <w:rPr>
                <w:rFonts w:ascii="Arial" w:hAnsi="Arial" w:cs="Arial"/>
                <w:sz w:val="22"/>
                <w:szCs w:val="22"/>
              </w:rPr>
              <w:t>work</w:t>
            </w:r>
            <w:r w:rsidR="00555AA3" w:rsidRPr="00F1651C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248358BB" w14:textId="77777777" w:rsidR="00C14A70" w:rsidRPr="00C14A70" w:rsidRDefault="00C14A70" w:rsidP="00C14A70">
            <w:pPr>
              <w:pStyle w:val="ListParagraph"/>
              <w:tabs>
                <w:tab w:val="left" w:pos="460"/>
              </w:tabs>
              <w:kinsoku w:val="0"/>
              <w:overflowPunct w:val="0"/>
              <w:adjustRightInd w:val="0"/>
              <w:spacing w:before="120" w:after="12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12"/>
                <w:szCs w:val="12"/>
              </w:rPr>
            </w:pPr>
          </w:p>
          <w:p w14:paraId="5346D54A" w14:textId="3170FD4D" w:rsidR="00C14A70" w:rsidRPr="00C14A70" w:rsidRDefault="00555AA3" w:rsidP="009E41AF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kinsoku w:val="0"/>
              <w:overflowPunct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12"/>
                <w:szCs w:val="12"/>
              </w:rPr>
            </w:pPr>
            <w:r w:rsidRPr="00F1651C">
              <w:rPr>
                <w:rFonts w:ascii="Arial" w:eastAsiaTheme="minorHAnsi" w:hAnsi="Arial" w:cs="Arial"/>
                <w:sz w:val="22"/>
                <w:szCs w:val="22"/>
              </w:rPr>
              <w:t>Communicate learning target and success criteria thoroughly and clearly.</w:t>
            </w:r>
            <w:r w:rsidR="00C14A70">
              <w:rPr>
                <w:rFonts w:ascii="Arial" w:eastAsiaTheme="minorHAnsi" w:hAnsi="Arial" w:cs="Arial"/>
                <w:sz w:val="22"/>
                <w:szCs w:val="22"/>
              </w:rPr>
              <w:br/>
            </w:r>
          </w:p>
          <w:p w14:paraId="79988068" w14:textId="17683B32" w:rsidR="00555AA3" w:rsidRPr="00C14A70" w:rsidRDefault="00555AA3" w:rsidP="009E41AF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kinsoku w:val="0"/>
              <w:overflowPunct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12"/>
                <w:szCs w:val="12"/>
              </w:rPr>
            </w:pPr>
            <w:r w:rsidRPr="00F1651C">
              <w:rPr>
                <w:rFonts w:ascii="Arial" w:eastAsiaTheme="minorHAnsi" w:hAnsi="Arial" w:cs="Arial"/>
                <w:sz w:val="22"/>
                <w:szCs w:val="22"/>
              </w:rPr>
              <w:t>Create authentic, rigorous, and student-centered assessments grounded in real-world application</w:t>
            </w:r>
            <w:r w:rsidR="00814C8D"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 w:rsidR="00C14A70">
              <w:rPr>
                <w:rFonts w:ascii="Arial" w:eastAsiaTheme="minorHAnsi" w:hAnsi="Arial" w:cs="Arial"/>
                <w:sz w:val="22"/>
                <w:szCs w:val="22"/>
              </w:rPr>
              <w:br/>
            </w:r>
          </w:p>
          <w:p w14:paraId="48D6123C" w14:textId="0F9BABDC" w:rsidR="00555AA3" w:rsidRPr="00C14A70" w:rsidRDefault="00555AA3" w:rsidP="009E41AF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kinsoku w:val="0"/>
              <w:overflowPunct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12"/>
                <w:szCs w:val="12"/>
              </w:rPr>
            </w:pPr>
            <w:r w:rsidRPr="00F1651C">
              <w:rPr>
                <w:rFonts w:ascii="Arial" w:eastAsiaTheme="minorHAnsi" w:hAnsi="Arial" w:cs="Arial"/>
                <w:sz w:val="22"/>
                <w:szCs w:val="22"/>
              </w:rPr>
              <w:t>Plan for multiple opportunities for</w:t>
            </w:r>
            <w:r w:rsidR="000525BE"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0525BE" w:rsidRPr="00F1651C">
              <w:rPr>
                <w:rFonts w:ascii="Arial" w:hAnsi="Arial" w:cs="Arial"/>
                <w:sz w:val="22"/>
                <w:szCs w:val="22"/>
              </w:rPr>
              <w:t>students to demonstrate</w:t>
            </w:r>
            <w:r w:rsidR="000525BE"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0525BE" w:rsidRPr="00F1651C">
              <w:rPr>
                <w:rFonts w:ascii="Arial" w:hAnsi="Arial" w:cs="Arial"/>
                <w:sz w:val="22"/>
                <w:szCs w:val="22"/>
              </w:rPr>
              <w:t>what they</w:t>
            </w:r>
            <w:r w:rsidR="000525BE" w:rsidRPr="00F1651C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="000525BE" w:rsidRPr="00F1651C">
              <w:rPr>
                <w:rFonts w:ascii="Arial" w:hAnsi="Arial" w:cs="Arial"/>
                <w:sz w:val="22"/>
                <w:szCs w:val="22"/>
              </w:rPr>
              <w:t>know,</w:t>
            </w:r>
            <w:r w:rsidR="000525BE"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0525BE" w:rsidRPr="00F1651C">
              <w:rPr>
                <w:rFonts w:ascii="Arial" w:hAnsi="Arial" w:cs="Arial"/>
                <w:sz w:val="22"/>
                <w:szCs w:val="22"/>
              </w:rPr>
              <w:t>understand, and</w:t>
            </w:r>
            <w:r w:rsidR="000525BE" w:rsidRPr="00F1651C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0525BE" w:rsidRPr="00F1651C">
              <w:rPr>
                <w:rFonts w:ascii="Arial" w:hAnsi="Arial" w:cs="Arial"/>
                <w:sz w:val="22"/>
                <w:szCs w:val="22"/>
              </w:rPr>
              <w:t>are</w:t>
            </w:r>
            <w:r w:rsidR="000525BE"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0525BE" w:rsidRPr="00F1651C">
              <w:rPr>
                <w:rFonts w:ascii="Arial" w:hAnsi="Arial" w:cs="Arial"/>
                <w:sz w:val="22"/>
                <w:szCs w:val="22"/>
              </w:rPr>
              <w:t>able</w:t>
            </w:r>
            <w:r w:rsidR="000525BE"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0525BE" w:rsidRPr="00F1651C">
              <w:rPr>
                <w:rFonts w:ascii="Arial" w:hAnsi="Arial" w:cs="Arial"/>
                <w:sz w:val="22"/>
                <w:szCs w:val="22"/>
              </w:rPr>
              <w:t>to do</w:t>
            </w:r>
            <w:r w:rsidRPr="00F1651C">
              <w:rPr>
                <w:rFonts w:ascii="Arial" w:eastAsiaTheme="minorHAnsi" w:hAnsi="Arial" w:cs="Arial"/>
                <w:sz w:val="22"/>
                <w:szCs w:val="22"/>
              </w:rPr>
              <w:t>, including</w:t>
            </w:r>
            <w:r w:rsidR="00A00305" w:rsidRPr="00F1651C">
              <w:rPr>
                <w:rFonts w:ascii="Arial" w:eastAsiaTheme="minorHAnsi" w:hAnsi="Arial" w:cs="Arial"/>
                <w:sz w:val="22"/>
                <w:szCs w:val="22"/>
              </w:rPr>
              <w:t xml:space="preserve"> providing students the opportunity to demonstrate mastery on each MYP criterion at least twice a year.</w:t>
            </w:r>
            <w:r w:rsidR="00C14A70">
              <w:rPr>
                <w:rFonts w:ascii="Arial" w:eastAsiaTheme="minorHAnsi" w:hAnsi="Arial" w:cs="Arial"/>
                <w:sz w:val="22"/>
                <w:szCs w:val="22"/>
              </w:rPr>
              <w:br/>
            </w:r>
          </w:p>
          <w:p w14:paraId="4015990D" w14:textId="621CDBEE" w:rsidR="00A00305" w:rsidRPr="00C14A70" w:rsidRDefault="00A00305" w:rsidP="009E41AF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kinsoku w:val="0"/>
              <w:overflowPunct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12"/>
                <w:szCs w:val="12"/>
              </w:rPr>
            </w:pPr>
            <w:r w:rsidRPr="00F1651C">
              <w:rPr>
                <w:rFonts w:ascii="Arial" w:eastAsiaTheme="minorHAnsi" w:hAnsi="Arial" w:cs="Arial"/>
                <w:sz w:val="22"/>
                <w:szCs w:val="22"/>
              </w:rPr>
              <w:t>Use differentiated assessments while recognizing students with special educational needs.</w:t>
            </w:r>
            <w:r w:rsidR="00C14A70">
              <w:rPr>
                <w:rFonts w:ascii="Arial" w:eastAsiaTheme="minorHAnsi" w:hAnsi="Arial" w:cs="Arial"/>
                <w:sz w:val="22"/>
                <w:szCs w:val="22"/>
              </w:rPr>
              <w:br/>
            </w:r>
          </w:p>
          <w:p w14:paraId="52C0E395" w14:textId="082E1E78" w:rsidR="00A00305" w:rsidRPr="00C14A70" w:rsidRDefault="00A00305" w:rsidP="009E41AF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kinsoku w:val="0"/>
              <w:overflowPunct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12"/>
                <w:szCs w:val="12"/>
              </w:rPr>
            </w:pPr>
            <w:r w:rsidRPr="00F1651C">
              <w:rPr>
                <w:rFonts w:ascii="Arial" w:eastAsiaTheme="minorHAnsi" w:hAnsi="Arial" w:cs="Arial"/>
                <w:sz w:val="22"/>
                <w:szCs w:val="22"/>
              </w:rPr>
              <w:t>Provide inclusive arrangements such as extended time, frequent breaks, small group setting, etc. based on students’ prescribed accommodations.</w:t>
            </w:r>
            <w:r w:rsidR="00C14A70">
              <w:rPr>
                <w:rFonts w:ascii="Arial" w:eastAsiaTheme="minorHAnsi" w:hAnsi="Arial" w:cs="Arial"/>
                <w:sz w:val="22"/>
                <w:szCs w:val="22"/>
              </w:rPr>
              <w:br/>
            </w:r>
          </w:p>
          <w:p w14:paraId="10F1331A" w14:textId="6C538F5F" w:rsidR="00D056D3" w:rsidRPr="00C14A70" w:rsidRDefault="00A00305" w:rsidP="009E41AF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kinsoku w:val="0"/>
              <w:overflowPunct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12"/>
                <w:szCs w:val="12"/>
              </w:rPr>
            </w:pPr>
            <w:r w:rsidRPr="00F1651C">
              <w:rPr>
                <w:rFonts w:ascii="Arial" w:eastAsiaTheme="minorHAnsi" w:hAnsi="Arial" w:cs="Arial"/>
                <w:sz w:val="22"/>
                <w:szCs w:val="22"/>
              </w:rPr>
              <w:t>Use common assessment types and tools among subject areas.</w:t>
            </w:r>
            <w:r w:rsidR="00C14A70">
              <w:rPr>
                <w:rFonts w:ascii="Arial" w:eastAsiaTheme="minorHAnsi" w:hAnsi="Arial" w:cs="Arial"/>
                <w:sz w:val="22"/>
                <w:szCs w:val="22"/>
              </w:rPr>
              <w:br/>
            </w:r>
          </w:p>
          <w:p w14:paraId="4F566370" w14:textId="14B3ABA8" w:rsidR="000525BE" w:rsidRPr="00C14A70" w:rsidRDefault="000525BE" w:rsidP="009E41AF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kinsoku w:val="0"/>
              <w:overflowPunct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12"/>
                <w:szCs w:val="12"/>
              </w:rPr>
            </w:pPr>
            <w:r w:rsidRPr="00F1651C">
              <w:rPr>
                <w:rFonts w:ascii="Arial" w:eastAsiaTheme="minorHAnsi" w:hAnsi="Arial" w:cs="Arial"/>
                <w:sz w:val="22"/>
                <w:szCs w:val="22"/>
              </w:rPr>
              <w:t>Evaluate students’ needs prior to assessment</w:t>
            </w:r>
            <w:r w:rsidR="00814C8D"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 w:rsidR="00C14A70">
              <w:rPr>
                <w:rFonts w:ascii="Arial" w:eastAsiaTheme="minorHAnsi" w:hAnsi="Arial" w:cs="Arial"/>
                <w:sz w:val="22"/>
                <w:szCs w:val="22"/>
              </w:rPr>
              <w:br/>
            </w:r>
          </w:p>
          <w:p w14:paraId="6C63AC11" w14:textId="569FEF89" w:rsidR="00F1651C" w:rsidRPr="00C14A70" w:rsidRDefault="000525BE" w:rsidP="009E41AF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kinsoku w:val="0"/>
              <w:overflowPunct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  <w:r w:rsidRPr="00F1651C">
              <w:rPr>
                <w:rFonts w:ascii="Arial" w:eastAsiaTheme="minorHAnsi" w:hAnsi="Arial" w:cs="Arial"/>
                <w:sz w:val="22"/>
                <w:szCs w:val="22"/>
              </w:rPr>
              <w:t>Plan for formative and summative assessment for each unit of study.</w:t>
            </w:r>
          </w:p>
        </w:tc>
      </w:tr>
      <w:tr w:rsidR="00F22247" w:rsidRPr="00F1651C" w14:paraId="7ABE11BC" w14:textId="77777777" w:rsidTr="0005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14:paraId="3DDC472B" w14:textId="2AE99881" w:rsidR="00F22247" w:rsidRPr="00F1651C" w:rsidRDefault="00F22247" w:rsidP="00F222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sz w:val="22"/>
                <w:szCs w:val="22"/>
              </w:rPr>
              <w:t>Measures/Methods</w:t>
            </w:r>
          </w:p>
        </w:tc>
        <w:tc>
          <w:tcPr>
            <w:tcW w:w="4860" w:type="dxa"/>
          </w:tcPr>
          <w:p w14:paraId="01B9BAFD" w14:textId="69BC5A3C" w:rsidR="00F22247" w:rsidRPr="00F1651C" w:rsidRDefault="00F22247" w:rsidP="009E41AF">
            <w:pPr>
              <w:pStyle w:val="BodyText"/>
              <w:numPr>
                <w:ilvl w:val="0"/>
                <w:numId w:val="4"/>
              </w:numPr>
              <w:spacing w:before="120" w:after="120" w:line="276" w:lineRule="auto"/>
              <w:ind w:left="339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/>
                <w:bCs/>
                <w:sz w:val="22"/>
                <w:szCs w:val="22"/>
              </w:rPr>
              <w:t>Diagnostic</w:t>
            </w:r>
            <w:r w:rsidRPr="00F1651C">
              <w:rPr>
                <w:rFonts w:ascii="Arial" w:hAnsi="Arial" w:cs="Arial"/>
                <w:sz w:val="22"/>
                <w:szCs w:val="22"/>
              </w:rPr>
              <w:t xml:space="preserve"> assessments administered at the beginning of a unit or lesson, provide the teachers with information about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what</w:t>
            </w:r>
            <w:r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each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student</w:t>
            </w:r>
            <w:r w:rsidRPr="00F1651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already</w:t>
            </w:r>
            <w:r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knows</w:t>
            </w:r>
            <w:r w:rsidRPr="00F1651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and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can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do.</w:t>
            </w:r>
            <w:r w:rsidRPr="00F1651C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They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may take</w:t>
            </w:r>
            <w:r w:rsidRPr="00F1651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the form of</w:t>
            </w:r>
            <w:r w:rsidRPr="00F1651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pre-assessments, surveys, or district-directed assessments.</w:t>
            </w:r>
          </w:p>
          <w:p w14:paraId="1DFF8D01" w14:textId="158719DD" w:rsidR="00F22247" w:rsidRPr="00F1651C" w:rsidRDefault="00F22247" w:rsidP="009E41AF">
            <w:pPr>
              <w:pStyle w:val="BodyText"/>
              <w:numPr>
                <w:ilvl w:val="0"/>
                <w:numId w:val="8"/>
              </w:numPr>
              <w:spacing w:before="120" w:after="120" w:line="276" w:lineRule="auto"/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Cs/>
                <w:sz w:val="22"/>
                <w:szCs w:val="22"/>
                <w:u w:val="single"/>
              </w:rPr>
              <w:t>Pre-assessment</w:t>
            </w:r>
            <w:r w:rsidRPr="00F1651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F1651C">
              <w:rPr>
                <w:rFonts w:ascii="Arial" w:hAnsi="Arial" w:cs="Arial"/>
                <w:b/>
                <w:spacing w:val="2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Assessment</w:t>
            </w:r>
            <w:r w:rsidRPr="00F1651C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used</w:t>
            </w:r>
            <w:r w:rsidRPr="00F1651C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to</w:t>
            </w:r>
            <w:r w:rsidRPr="00F1651C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determine</w:t>
            </w:r>
            <w:r w:rsidRPr="00F1651C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existing</w:t>
            </w:r>
            <w:r w:rsidRPr="00F1651C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knowledge</w:t>
            </w:r>
            <w:r w:rsidRPr="00F1651C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and</w:t>
            </w:r>
            <w:r w:rsidRPr="00F1651C">
              <w:rPr>
                <w:rFonts w:ascii="Arial" w:hAnsi="Arial" w:cs="Arial"/>
                <w:spacing w:val="-59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experiences.</w:t>
            </w:r>
          </w:p>
          <w:p w14:paraId="40365560" w14:textId="083924FD" w:rsidR="00F22247" w:rsidRPr="00F1651C" w:rsidRDefault="00F22247" w:rsidP="00814C8D">
            <w:pPr>
              <w:pStyle w:val="BodyText"/>
              <w:numPr>
                <w:ilvl w:val="0"/>
                <w:numId w:val="4"/>
              </w:numPr>
              <w:spacing w:before="120" w:after="120" w:line="276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/>
                <w:sz w:val="22"/>
                <w:szCs w:val="22"/>
              </w:rPr>
              <w:t xml:space="preserve">Formative </w:t>
            </w:r>
            <w:r w:rsidRPr="00F1651C">
              <w:rPr>
                <w:rFonts w:ascii="Arial" w:hAnsi="Arial" w:cs="Arial"/>
                <w:sz w:val="22"/>
                <w:szCs w:val="22"/>
              </w:rPr>
              <w:t>assessments are used throughout lessons to measure understanding of the concepts, skills, and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attitudes being presented. These assessments correlate directly to the students’ summative assessments.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Teachers at LCMA use a variety of methods to gather this information: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observation, quizzes, performances,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 xml:space="preserve">homework, reflection, journaling, cooperative group activities, </w:t>
            </w:r>
            <w:r w:rsidR="0075520D" w:rsidRPr="00F1651C">
              <w:rPr>
                <w:rFonts w:ascii="Arial" w:hAnsi="Arial" w:cs="Arial"/>
                <w:sz w:val="22"/>
                <w:szCs w:val="22"/>
              </w:rPr>
              <w:t xml:space="preserve">continuums, </w:t>
            </w:r>
            <w:r w:rsidR="00F1651C">
              <w:rPr>
                <w:rFonts w:ascii="Arial" w:hAnsi="Arial" w:cs="Arial"/>
                <w:sz w:val="22"/>
                <w:szCs w:val="22"/>
              </w:rPr>
              <w:t xml:space="preserve">bell ringers, group discussions </w:t>
            </w:r>
            <w:r w:rsidRPr="00F1651C">
              <w:rPr>
                <w:rFonts w:ascii="Arial" w:hAnsi="Arial" w:cs="Arial"/>
                <w:sz w:val="22"/>
                <w:szCs w:val="22"/>
              </w:rPr>
              <w:t>and self</w:t>
            </w:r>
            <w:r w:rsidR="00F1651C">
              <w:rPr>
                <w:rFonts w:ascii="Arial" w:hAnsi="Arial" w:cs="Arial"/>
                <w:sz w:val="22"/>
                <w:szCs w:val="22"/>
              </w:rPr>
              <w:t>/</w:t>
            </w:r>
            <w:r w:rsidRPr="00F1651C">
              <w:rPr>
                <w:rFonts w:ascii="Arial" w:hAnsi="Arial" w:cs="Arial"/>
                <w:sz w:val="22"/>
                <w:szCs w:val="22"/>
              </w:rPr>
              <w:t>peer assessment. These formative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 xml:space="preserve">tasks may not always be graded but serve to direct and differentiate instruction. </w:t>
            </w:r>
          </w:p>
          <w:p w14:paraId="7B47C79E" w14:textId="544D0952" w:rsidR="0075520D" w:rsidRPr="00F1651C" w:rsidRDefault="0075520D" w:rsidP="009E41AF">
            <w:pPr>
              <w:pStyle w:val="BodyText"/>
              <w:numPr>
                <w:ilvl w:val="0"/>
                <w:numId w:val="5"/>
              </w:numPr>
              <w:spacing w:before="120" w:after="120" w:line="276" w:lineRule="auto"/>
              <w:ind w:left="699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Cs/>
                <w:sz w:val="22"/>
                <w:szCs w:val="22"/>
                <w:u w:val="single"/>
              </w:rPr>
              <w:t>Self-assessment</w:t>
            </w:r>
            <w:r w:rsidRPr="00F1651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F1651C">
              <w:rPr>
                <w:rFonts w:ascii="Arial" w:hAnsi="Arial" w:cs="Arial"/>
                <w:b/>
                <w:spacing w:val="2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Tasks</w:t>
            </w:r>
            <w:r w:rsidRPr="00F1651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in</w:t>
            </w:r>
            <w:r w:rsidRPr="00F1651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which</w:t>
            </w:r>
            <w:r w:rsidRPr="00F1651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students</w:t>
            </w:r>
            <w:r w:rsidRPr="00F1651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actively</w:t>
            </w:r>
            <w:r w:rsidRPr="00F1651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reflect</w:t>
            </w:r>
            <w:r w:rsidRPr="00F1651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on</w:t>
            </w:r>
            <w:r w:rsidRPr="00F1651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their</w:t>
            </w:r>
            <w:r w:rsidRPr="00F1651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performance on</w:t>
            </w:r>
            <w:r w:rsidRPr="00F1651C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assignments.</w:t>
            </w:r>
          </w:p>
          <w:p w14:paraId="0BC1F216" w14:textId="7416778E" w:rsidR="0075520D" w:rsidRPr="00F1651C" w:rsidRDefault="0075520D" w:rsidP="009E41AF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699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Cs/>
                <w:sz w:val="22"/>
                <w:szCs w:val="22"/>
                <w:u w:val="single"/>
              </w:rPr>
              <w:t>Peer/group assessment</w:t>
            </w:r>
            <w:r w:rsidRPr="00F1651C">
              <w:rPr>
                <w:rFonts w:ascii="Arial" w:hAnsi="Arial" w:cs="Arial"/>
                <w:bCs/>
                <w:sz w:val="22"/>
                <w:szCs w:val="22"/>
              </w:rPr>
              <w:t>: Tasks</w:t>
            </w:r>
            <w:r w:rsidRPr="00F1651C">
              <w:rPr>
                <w:rFonts w:ascii="Arial" w:hAnsi="Arial" w:cs="Arial"/>
                <w:sz w:val="22"/>
                <w:szCs w:val="22"/>
              </w:rPr>
              <w:t xml:space="preserve"> in which students actively evaluate each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other's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learning</w:t>
            </w:r>
            <w:r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by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providing</w:t>
            </w:r>
            <w:r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feedback.</w:t>
            </w:r>
          </w:p>
          <w:p w14:paraId="5E95AEF5" w14:textId="2979D75B" w:rsidR="0075520D" w:rsidRPr="00F1651C" w:rsidRDefault="0075520D" w:rsidP="009E41AF">
            <w:pPr>
              <w:pStyle w:val="BodyText"/>
              <w:numPr>
                <w:ilvl w:val="0"/>
                <w:numId w:val="6"/>
              </w:numPr>
              <w:spacing w:line="271" w:lineRule="auto"/>
              <w:ind w:left="699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Cs/>
                <w:sz w:val="22"/>
                <w:szCs w:val="22"/>
                <w:u w:val="single"/>
              </w:rPr>
              <w:t>Continuums</w:t>
            </w:r>
            <w:r w:rsidRPr="00F1651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1651C">
              <w:rPr>
                <w:rFonts w:ascii="Arial" w:hAnsi="Arial" w:cs="Arial"/>
                <w:sz w:val="22"/>
                <w:szCs w:val="22"/>
              </w:rPr>
              <w:t>Visual representations of developmental stages of learning. They</w:t>
            </w:r>
            <w:r w:rsidR="006D450F">
              <w:rPr>
                <w:rFonts w:ascii="Arial" w:hAnsi="Arial" w:cs="Arial"/>
                <w:sz w:val="22"/>
                <w:szCs w:val="22"/>
              </w:rPr>
              <w:t xml:space="preserve"> show a </w:t>
            </w:r>
            <w:r w:rsidRPr="00F1651C">
              <w:rPr>
                <w:rFonts w:ascii="Arial" w:hAnsi="Arial" w:cs="Arial"/>
                <w:sz w:val="22"/>
                <w:szCs w:val="22"/>
              </w:rPr>
              <w:t>progression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of</w:t>
            </w:r>
            <w:r w:rsidRPr="00F1651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achievement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or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identify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where</w:t>
            </w:r>
            <w:r w:rsidRPr="00F1651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6D450F">
              <w:rPr>
                <w:rFonts w:ascii="Arial" w:hAnsi="Arial" w:cs="Arial"/>
                <w:spacing w:val="-4"/>
                <w:sz w:val="22"/>
                <w:szCs w:val="22"/>
              </w:rPr>
              <w:t>student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is</w:t>
            </w:r>
            <w:r w:rsidRPr="00F1651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in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their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learning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process.</w:t>
            </w:r>
          </w:p>
          <w:p w14:paraId="46A31DE1" w14:textId="7B792EB0" w:rsidR="00F22247" w:rsidRPr="00F1651C" w:rsidRDefault="0075520D" w:rsidP="009E41AF">
            <w:pPr>
              <w:pStyle w:val="BodyText"/>
              <w:numPr>
                <w:ilvl w:val="0"/>
                <w:numId w:val="7"/>
              </w:numPr>
              <w:spacing w:line="271" w:lineRule="auto"/>
              <w:ind w:left="339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/>
                <w:sz w:val="22"/>
                <w:szCs w:val="22"/>
              </w:rPr>
              <w:t xml:space="preserve">Summative </w:t>
            </w:r>
            <w:r w:rsidRPr="00F1651C">
              <w:rPr>
                <w:rFonts w:ascii="Arial" w:hAnsi="Arial" w:cs="Arial"/>
                <w:bCs/>
                <w:sz w:val="22"/>
                <w:szCs w:val="22"/>
              </w:rPr>
              <w:t>assessment</w:t>
            </w:r>
            <w:r w:rsidR="000E1442" w:rsidRPr="00F1651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0E1442" w:rsidRPr="00F16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1442" w:rsidRPr="00F1651C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F1651C">
              <w:rPr>
                <w:rFonts w:ascii="Arial" w:hAnsi="Arial" w:cs="Arial"/>
                <w:sz w:val="22"/>
                <w:szCs w:val="22"/>
              </w:rPr>
              <w:t>ccur at the end of a teaching and learning cycle.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Students are given the opportunity to demonstrate what they have learned by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applying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their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knowledge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in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range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of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contexts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and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formats.</w:t>
            </w:r>
            <w:r w:rsidR="000E1442" w:rsidRPr="00F16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 xml:space="preserve">Summative </w:t>
            </w:r>
            <w:r w:rsidR="000E1442" w:rsidRPr="00F1651C">
              <w:rPr>
                <w:rFonts w:ascii="Arial" w:hAnsi="Arial" w:cs="Arial"/>
                <w:sz w:val="22"/>
                <w:szCs w:val="22"/>
              </w:rPr>
              <w:t>a</w:t>
            </w:r>
            <w:r w:rsidRPr="00F1651C">
              <w:rPr>
                <w:rFonts w:ascii="Arial" w:hAnsi="Arial" w:cs="Arial"/>
                <w:sz w:val="22"/>
                <w:szCs w:val="22"/>
              </w:rPr>
              <w:t>ssessments are criterion-related in all MYP subject areas.</w:t>
            </w:r>
            <w:r w:rsidR="000E1442" w:rsidRPr="00F16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Each</w:t>
            </w:r>
            <w:r w:rsidR="00F22247" w:rsidRPr="00F1651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MYP</w:t>
            </w:r>
            <w:r w:rsidR="00F22247" w:rsidRPr="00F1651C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unit</w:t>
            </w:r>
            <w:r w:rsidR="00F22247" w:rsidRPr="00F1651C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has</w:t>
            </w:r>
            <w:r w:rsidR="00F22247" w:rsidRPr="00F1651C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at</w:t>
            </w:r>
            <w:r w:rsidR="00F22247" w:rsidRPr="00F1651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least</w:t>
            </w:r>
            <w:r w:rsidR="00F22247" w:rsidRPr="00F1651C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one</w:t>
            </w:r>
            <w:r w:rsidR="00F22247" w:rsidRPr="00F1651C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summative</w:t>
            </w:r>
            <w:r w:rsidR="00F22247" w:rsidRPr="00F1651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assessment</w:t>
            </w:r>
            <w:r w:rsidR="00F22247" w:rsidRPr="00F1651C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that</w:t>
            </w:r>
            <w:r w:rsidR="00F22247"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 xml:space="preserve">is evaluated with MYP rubrics. There are four MYP criteria for each subject, and each of these is assessed </w:t>
            </w:r>
            <w:r w:rsidR="006D450F">
              <w:rPr>
                <w:rFonts w:ascii="Arial" w:hAnsi="Arial" w:cs="Arial"/>
                <w:sz w:val="22"/>
                <w:szCs w:val="22"/>
              </w:rPr>
              <w:t>twice throughout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 xml:space="preserve"> the year. Teachers also evaluate these summative tasks with traditional grading that can be </w:t>
            </w:r>
            <w:r w:rsidR="006D450F">
              <w:rPr>
                <w:rFonts w:ascii="Arial" w:hAnsi="Arial" w:cs="Arial"/>
                <w:sz w:val="22"/>
                <w:szCs w:val="22"/>
              </w:rPr>
              <w:t>viewed through</w:t>
            </w:r>
            <w:r w:rsidR="000E1442"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the</w:t>
            </w:r>
            <w:r w:rsidR="00F22247" w:rsidRPr="00F1651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pacing w:val="-1"/>
                <w:sz w:val="22"/>
                <w:szCs w:val="22"/>
              </w:rPr>
              <w:t>district’s</w:t>
            </w:r>
            <w:r w:rsidR="00F22247" w:rsidRPr="00F1651C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="000E1442" w:rsidRPr="00F1651C">
              <w:rPr>
                <w:rFonts w:ascii="Arial" w:hAnsi="Arial" w:cs="Arial"/>
                <w:spacing w:val="-11"/>
                <w:sz w:val="22"/>
                <w:szCs w:val="22"/>
              </w:rPr>
              <w:t>Student/</w:t>
            </w:r>
            <w:r w:rsidR="00F22247" w:rsidRPr="00F1651C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 w:rsidR="00F22247" w:rsidRPr="00F1651C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="000E1442" w:rsidRPr="00F1651C">
              <w:rPr>
                <w:rFonts w:ascii="Arial" w:hAnsi="Arial" w:cs="Arial"/>
                <w:spacing w:val="-11"/>
                <w:sz w:val="22"/>
                <w:szCs w:val="22"/>
              </w:rPr>
              <w:t>p</w:t>
            </w:r>
            <w:r w:rsidR="00F22247" w:rsidRPr="00F1651C">
              <w:rPr>
                <w:rFonts w:ascii="Arial" w:hAnsi="Arial" w:cs="Arial"/>
                <w:spacing w:val="-1"/>
                <w:sz w:val="22"/>
                <w:szCs w:val="22"/>
              </w:rPr>
              <w:t>ortal</w:t>
            </w:r>
            <w:r w:rsidR="000E1442" w:rsidRPr="00F1651C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="00F22247" w:rsidRPr="00F1651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Summative</w:t>
            </w:r>
            <w:r w:rsidR="00F22247" w:rsidRPr="00F1651C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assessments</w:t>
            </w:r>
            <w:r w:rsidR="00F22247" w:rsidRPr="00F1651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can</w:t>
            </w:r>
            <w:r w:rsidR="00F22247" w:rsidRPr="00F1651C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take</w:t>
            </w:r>
            <w:r w:rsidR="00F22247" w:rsidRPr="00F1651C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many</w:t>
            </w:r>
            <w:r w:rsidR="00F22247" w:rsidRPr="00F1651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forms,</w:t>
            </w:r>
            <w:r w:rsidR="00F22247" w:rsidRPr="00F1651C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such</w:t>
            </w:r>
            <w:r w:rsidR="00F22247" w:rsidRPr="00F1651C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as</w:t>
            </w:r>
            <w:r w:rsidR="00F22247" w:rsidRPr="00F1651C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essays,</w:t>
            </w:r>
            <w:r w:rsidR="00F22247" w:rsidRPr="00F1651C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lab</w:t>
            </w:r>
            <w:r w:rsidR="00F22247" w:rsidRPr="00F1651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reports,</w:t>
            </w:r>
            <w:r w:rsidR="00F22247"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performances,</w:t>
            </w:r>
            <w:r w:rsidR="00F22247"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tests,</w:t>
            </w:r>
            <w:r w:rsidR="00F22247"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research</w:t>
            </w:r>
            <w:r w:rsidR="00F22247"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reports,</w:t>
            </w:r>
            <w:r w:rsidR="00F22247"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and</w:t>
            </w:r>
            <w:r w:rsidR="00F22247"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F22247" w:rsidRPr="00F1651C">
              <w:rPr>
                <w:rFonts w:ascii="Arial" w:hAnsi="Arial" w:cs="Arial"/>
                <w:sz w:val="22"/>
                <w:szCs w:val="22"/>
              </w:rPr>
              <w:t>presentations.</w:t>
            </w:r>
            <w:r w:rsidR="00F22247"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</w:p>
        </w:tc>
      </w:tr>
      <w:tr w:rsidR="0075520D" w:rsidRPr="00F1651C" w14:paraId="7DDC2240" w14:textId="77777777" w:rsidTr="0005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14:paraId="40964822" w14:textId="19620314" w:rsidR="0075520D" w:rsidRPr="00F1651C" w:rsidRDefault="00F1651C" w:rsidP="00755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sz w:val="22"/>
                <w:szCs w:val="22"/>
              </w:rPr>
              <w:t xml:space="preserve">Assessment </w:t>
            </w:r>
            <w:r w:rsidR="0075520D" w:rsidRPr="00F1651C">
              <w:rPr>
                <w:rFonts w:ascii="Arial" w:hAnsi="Arial" w:cs="Arial"/>
                <w:sz w:val="22"/>
                <w:szCs w:val="22"/>
              </w:rPr>
              <w:t>Tools</w:t>
            </w:r>
          </w:p>
        </w:tc>
        <w:tc>
          <w:tcPr>
            <w:tcW w:w="4860" w:type="dxa"/>
          </w:tcPr>
          <w:p w14:paraId="63636094" w14:textId="288BDEB2" w:rsidR="0075520D" w:rsidRPr="00F1651C" w:rsidRDefault="0075520D" w:rsidP="009E41AF">
            <w:pPr>
              <w:pStyle w:val="BodyText"/>
              <w:numPr>
                <w:ilvl w:val="0"/>
                <w:numId w:val="9"/>
              </w:numPr>
              <w:spacing w:before="120" w:after="1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Cs/>
                <w:sz w:val="22"/>
                <w:szCs w:val="22"/>
              </w:rPr>
              <w:t>Rubrics:</w:t>
            </w:r>
            <w:r w:rsidRPr="00F16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Established sets of criteria used for grading student’s tests, portfolios</w:t>
            </w:r>
            <w:r w:rsidR="00AD7357">
              <w:rPr>
                <w:rFonts w:ascii="Arial" w:hAnsi="Arial" w:cs="Arial"/>
                <w:sz w:val="22"/>
                <w:szCs w:val="22"/>
              </w:rPr>
              <w:t>,</w:t>
            </w:r>
            <w:r w:rsidRPr="00F1651C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performances. The descriptors tell the student and the assessor what characteristics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or signs to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look for in the work and then how to rate that work on a predetermined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scale.</w:t>
            </w:r>
            <w:r w:rsidRPr="00F1651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Rubrics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can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be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developed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by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students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as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well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as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by</w:t>
            </w:r>
            <w:r w:rsidRPr="00F1651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teachers.</w:t>
            </w:r>
          </w:p>
          <w:p w14:paraId="3382B7D0" w14:textId="5EEFB7E2" w:rsidR="0075520D" w:rsidRPr="00F1651C" w:rsidRDefault="0075520D" w:rsidP="009E41AF">
            <w:pPr>
              <w:pStyle w:val="BodyText"/>
              <w:numPr>
                <w:ilvl w:val="0"/>
                <w:numId w:val="9"/>
              </w:numPr>
              <w:spacing w:before="120" w:after="120" w:line="23" w:lineRule="atLeast"/>
              <w:ind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Cs/>
                <w:sz w:val="22"/>
                <w:szCs w:val="22"/>
              </w:rPr>
              <w:t>Benchmarks/Exemplars:</w:t>
            </w:r>
            <w:r w:rsidRPr="00F16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Samples of student work that serve as concrete standards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against which other samples can be compared and judged</w:t>
            </w:r>
            <w:r w:rsidR="00BE3949" w:rsidRPr="00F1651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E1442" w:rsidRPr="00F1651C">
              <w:rPr>
                <w:rFonts w:ascii="Arial" w:hAnsi="Arial" w:cs="Arial"/>
                <w:sz w:val="22"/>
                <w:szCs w:val="22"/>
              </w:rPr>
              <w:t>B</w:t>
            </w:r>
            <w:r w:rsidRPr="00F1651C">
              <w:rPr>
                <w:rFonts w:ascii="Arial" w:hAnsi="Arial" w:cs="Arial"/>
                <w:sz w:val="22"/>
                <w:szCs w:val="22"/>
              </w:rPr>
              <w:t>enchmarks/Exemplars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can be used with rubrics or continuums. Benchmarks should be appropriate and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usable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within</w:t>
            </w:r>
            <w:r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particular</w:t>
            </w:r>
            <w:r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school</w:t>
            </w:r>
            <w:r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context.</w:t>
            </w:r>
          </w:p>
          <w:p w14:paraId="7F2A3A5D" w14:textId="0264EA07" w:rsidR="0075520D" w:rsidRPr="00F1651C" w:rsidRDefault="0075520D" w:rsidP="009E41AF">
            <w:pPr>
              <w:pStyle w:val="BodyText"/>
              <w:numPr>
                <w:ilvl w:val="0"/>
                <w:numId w:val="9"/>
              </w:numPr>
              <w:spacing w:before="120" w:after="120" w:line="23" w:lineRule="atLeast"/>
              <w:ind w:right="4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Cs/>
                <w:sz w:val="22"/>
                <w:szCs w:val="22"/>
              </w:rPr>
              <w:t>Checklists:</w:t>
            </w:r>
            <w:r w:rsidRPr="00F16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Lists of information, activities, data, attributes, or elements that should</w:t>
            </w:r>
            <w:r w:rsidR="00AD7357">
              <w:rPr>
                <w:rFonts w:ascii="Arial" w:hAnsi="Arial" w:cs="Arial"/>
                <w:sz w:val="22"/>
                <w:szCs w:val="22"/>
              </w:rPr>
              <w:t xml:space="preserve"> be present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in</w:t>
            </w:r>
            <w:r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the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task</w:t>
            </w:r>
            <w:r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delivered</w:t>
            </w:r>
            <w:r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by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the</w:t>
            </w:r>
            <w:r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student.</w:t>
            </w:r>
          </w:p>
          <w:p w14:paraId="120DEB10" w14:textId="30AB3D83" w:rsidR="0075520D" w:rsidRPr="00F1651C" w:rsidRDefault="0075520D" w:rsidP="009E41AF">
            <w:pPr>
              <w:pStyle w:val="BodyText"/>
              <w:numPr>
                <w:ilvl w:val="0"/>
                <w:numId w:val="9"/>
              </w:numPr>
              <w:spacing w:before="120" w:after="120" w:line="23" w:lineRule="atLeast"/>
              <w:ind w:right="4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Cs/>
                <w:sz w:val="22"/>
                <w:szCs w:val="22"/>
              </w:rPr>
              <w:t xml:space="preserve">Anecdotal </w:t>
            </w:r>
            <w:r w:rsidR="00C14A7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F1651C">
              <w:rPr>
                <w:rFonts w:ascii="Arial" w:hAnsi="Arial" w:cs="Arial"/>
                <w:bCs/>
                <w:sz w:val="22"/>
                <w:szCs w:val="22"/>
              </w:rPr>
              <w:t>ecords:</w:t>
            </w:r>
            <w:r w:rsidRPr="00F16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Brief, written notes based on observations of students.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These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records are systematically compiled and organized and are used as evidence of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student</w:t>
            </w:r>
            <w:r w:rsidRPr="00F1651C">
              <w:rPr>
                <w:rFonts w:ascii="Arial" w:hAnsi="Arial" w:cs="Arial"/>
                <w:spacing w:val="59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learning.</w:t>
            </w:r>
          </w:p>
          <w:p w14:paraId="76E732D8" w14:textId="157F2037" w:rsidR="0075520D" w:rsidRPr="00F1651C" w:rsidRDefault="0075520D" w:rsidP="009E41AF">
            <w:pPr>
              <w:pStyle w:val="BodyText"/>
              <w:numPr>
                <w:ilvl w:val="0"/>
                <w:numId w:val="9"/>
              </w:numPr>
              <w:spacing w:before="120" w:after="120" w:line="23" w:lineRule="atLeast"/>
              <w:ind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Cs/>
                <w:sz w:val="22"/>
                <w:szCs w:val="22"/>
              </w:rPr>
              <w:t>Class</w:t>
            </w:r>
            <w:r w:rsidRPr="00F1651C">
              <w:rPr>
                <w:rFonts w:ascii="Arial" w:hAnsi="Arial" w:cs="Arial"/>
                <w:bCs/>
                <w:spacing w:val="22"/>
                <w:sz w:val="22"/>
                <w:szCs w:val="22"/>
              </w:rPr>
              <w:t xml:space="preserve"> </w:t>
            </w:r>
            <w:r w:rsidR="00C14A7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F1651C">
              <w:rPr>
                <w:rFonts w:ascii="Arial" w:hAnsi="Arial" w:cs="Arial"/>
                <w:bCs/>
                <w:sz w:val="22"/>
                <w:szCs w:val="22"/>
              </w:rPr>
              <w:t>ssignments</w:t>
            </w:r>
            <w:r w:rsidR="00BE3949" w:rsidRPr="00F1651C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C14A7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BE3949" w:rsidRPr="00F1651C">
              <w:rPr>
                <w:rFonts w:ascii="Arial" w:hAnsi="Arial" w:cs="Arial"/>
                <w:bCs/>
                <w:sz w:val="22"/>
                <w:szCs w:val="22"/>
              </w:rPr>
              <w:t>ssessment</w:t>
            </w:r>
            <w:r w:rsidRPr="00F1651C">
              <w:rPr>
                <w:rFonts w:ascii="Arial" w:hAnsi="Arial" w:cs="Arial"/>
                <w:bCs/>
                <w:spacing w:val="23"/>
                <w:sz w:val="22"/>
                <w:szCs w:val="22"/>
              </w:rPr>
              <w:t xml:space="preserve"> </w:t>
            </w:r>
            <w:r w:rsidR="00C14A7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F1651C">
              <w:rPr>
                <w:rFonts w:ascii="Arial" w:hAnsi="Arial" w:cs="Arial"/>
                <w:bCs/>
                <w:sz w:val="22"/>
                <w:szCs w:val="22"/>
              </w:rPr>
              <w:t>esults:</w:t>
            </w:r>
            <w:r w:rsidRPr="00F1651C">
              <w:rPr>
                <w:rFonts w:ascii="Arial" w:hAnsi="Arial" w:cs="Arial"/>
                <w:b/>
                <w:spacing w:val="23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Scores</w:t>
            </w:r>
            <w:r w:rsidRPr="00F1651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that</w:t>
            </w:r>
            <w:r w:rsidRPr="00F1651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provide</w:t>
            </w:r>
            <w:r w:rsidRPr="00F1651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data</w:t>
            </w:r>
            <w:r w:rsidRPr="00F1651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to</w:t>
            </w:r>
            <w:r w:rsidRPr="00F1651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allow</w:t>
            </w:r>
            <w:r w:rsidRPr="00F1651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="00AD7357">
              <w:rPr>
                <w:rFonts w:ascii="Arial" w:hAnsi="Arial" w:cs="Arial"/>
                <w:spacing w:val="9"/>
                <w:sz w:val="22"/>
                <w:szCs w:val="22"/>
              </w:rPr>
              <w:t>teachers to</w:t>
            </w:r>
            <w:r w:rsidRPr="00F1651C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identify</w:t>
            </w:r>
            <w:r w:rsidRPr="00F1651C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students’</w:t>
            </w:r>
            <w:r w:rsidRPr="00F1651C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specific</w:t>
            </w:r>
            <w:r w:rsidRPr="00F1651C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knowledge</w:t>
            </w:r>
            <w:r w:rsidRPr="00F1651C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and</w:t>
            </w:r>
            <w:r w:rsidRPr="00F1651C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understanding;</w:t>
            </w:r>
            <w:r w:rsidRPr="00F1651C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track</w:t>
            </w:r>
            <w:r w:rsidRPr="00F1651C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student</w:t>
            </w:r>
            <w:r w:rsidRPr="00F1651C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progress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and achievement; better support students’ further learning;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and evaluate, plan and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 xml:space="preserve">develop the curriculum. </w:t>
            </w:r>
          </w:p>
          <w:p w14:paraId="0DBB9A9E" w14:textId="2C56FFFE" w:rsidR="0075520D" w:rsidRPr="00F1651C" w:rsidRDefault="0075520D" w:rsidP="009E41AF">
            <w:pPr>
              <w:pStyle w:val="BodyText"/>
              <w:numPr>
                <w:ilvl w:val="0"/>
                <w:numId w:val="9"/>
              </w:numPr>
              <w:spacing w:before="120" w:after="120" w:line="23" w:lineRule="atLeast"/>
              <w:ind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Cs/>
                <w:sz w:val="22"/>
                <w:szCs w:val="22"/>
              </w:rPr>
              <w:t>Observations:</w:t>
            </w:r>
            <w:r w:rsidRPr="00F16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All students are observed regularly with a focus on the individual, the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group,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and/or</w:t>
            </w:r>
            <w:r w:rsidR="00AD73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the</w:t>
            </w:r>
            <w:r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whole</w:t>
            </w:r>
            <w:r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class.</w:t>
            </w:r>
          </w:p>
          <w:p w14:paraId="21253291" w14:textId="2DE6DF77" w:rsidR="0075520D" w:rsidRPr="00F1651C" w:rsidRDefault="0075520D" w:rsidP="009E41AF">
            <w:pPr>
              <w:pStyle w:val="BodyText"/>
              <w:numPr>
                <w:ilvl w:val="0"/>
                <w:numId w:val="9"/>
              </w:numPr>
              <w:spacing w:before="120" w:after="120" w:line="23" w:lineRule="atLeast"/>
              <w:ind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Cs/>
                <w:sz w:val="22"/>
                <w:szCs w:val="22"/>
              </w:rPr>
              <w:t>Performance</w:t>
            </w:r>
            <w:r w:rsidR="00C14A70">
              <w:rPr>
                <w:rFonts w:ascii="Arial" w:hAnsi="Arial" w:cs="Arial"/>
                <w:bCs/>
                <w:sz w:val="22"/>
                <w:szCs w:val="22"/>
              </w:rPr>
              <w:t>-B</w:t>
            </w:r>
            <w:r w:rsidRPr="00F1651C">
              <w:rPr>
                <w:rFonts w:ascii="Arial" w:hAnsi="Arial" w:cs="Arial"/>
                <w:bCs/>
                <w:sz w:val="22"/>
                <w:szCs w:val="22"/>
              </w:rPr>
              <w:t xml:space="preserve">ased </w:t>
            </w:r>
            <w:r w:rsidR="00C14A7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F1651C">
              <w:rPr>
                <w:rFonts w:ascii="Arial" w:hAnsi="Arial" w:cs="Arial"/>
                <w:bCs/>
                <w:sz w:val="22"/>
                <w:szCs w:val="22"/>
              </w:rPr>
              <w:t>ssessment:</w:t>
            </w:r>
            <w:r w:rsidRPr="00F16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Students are presented with a task or real-life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challenge that requires the use of a repertoire of knowledge and skills to accomplish</w:t>
            </w:r>
            <w:r w:rsidR="00AD7357">
              <w:rPr>
                <w:rFonts w:ascii="Arial" w:hAnsi="Arial" w:cs="Arial"/>
                <w:sz w:val="22"/>
                <w:szCs w:val="22"/>
              </w:rPr>
              <w:t xml:space="preserve"> a goal</w:t>
            </w:r>
            <w:r w:rsidRPr="00F1651C">
              <w:rPr>
                <w:rFonts w:ascii="Arial" w:hAnsi="Arial" w:cs="Arial"/>
                <w:sz w:val="22"/>
                <w:szCs w:val="22"/>
              </w:rPr>
              <w:t>. This type of assessment entails the thoughtful application of knowledge and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understanding, has an identified purpose or audience, an established criterion and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requires</w:t>
            </w:r>
            <w:r w:rsidRPr="00F1651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the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development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of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an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authentic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product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or</w:t>
            </w:r>
            <w:r w:rsidRPr="00F1651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performance.</w:t>
            </w:r>
          </w:p>
          <w:p w14:paraId="6059BB8F" w14:textId="43895730" w:rsidR="0075520D" w:rsidRPr="00F1651C" w:rsidRDefault="0075520D" w:rsidP="009E41AF">
            <w:pPr>
              <w:pStyle w:val="ListParagraph"/>
              <w:numPr>
                <w:ilvl w:val="0"/>
                <w:numId w:val="9"/>
              </w:numPr>
              <w:spacing w:before="120" w:after="120" w:line="23" w:lineRule="atLeast"/>
              <w:ind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Cs/>
                <w:sz w:val="22"/>
                <w:szCs w:val="22"/>
              </w:rPr>
              <w:t>Open-</w:t>
            </w:r>
            <w:r w:rsidR="00C14A70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F1651C">
              <w:rPr>
                <w:rFonts w:ascii="Arial" w:hAnsi="Arial" w:cs="Arial"/>
                <w:bCs/>
                <w:sz w:val="22"/>
                <w:szCs w:val="22"/>
              </w:rPr>
              <w:t xml:space="preserve">nded </w:t>
            </w:r>
            <w:r w:rsidR="00C14A7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F1651C">
              <w:rPr>
                <w:rFonts w:ascii="Arial" w:hAnsi="Arial" w:cs="Arial"/>
                <w:bCs/>
                <w:sz w:val="22"/>
                <w:szCs w:val="22"/>
              </w:rPr>
              <w:t>ssessments</w:t>
            </w:r>
            <w:r w:rsidR="00BE3949" w:rsidRPr="00F1651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14A70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BE3949" w:rsidRPr="00F1651C">
              <w:rPr>
                <w:rFonts w:ascii="Arial" w:hAnsi="Arial" w:cs="Arial"/>
                <w:bCs/>
                <w:sz w:val="22"/>
                <w:szCs w:val="22"/>
              </w:rPr>
              <w:t>asks</w:t>
            </w:r>
            <w:r w:rsidRPr="00F1651C">
              <w:rPr>
                <w:rFonts w:ascii="Arial" w:hAnsi="Arial" w:cs="Arial"/>
                <w:bCs/>
                <w:sz w:val="22"/>
                <w:szCs w:val="22"/>
              </w:rPr>
              <w:t>: Students</w:t>
            </w:r>
            <w:r w:rsidRPr="00F1651C">
              <w:rPr>
                <w:rFonts w:ascii="Arial" w:hAnsi="Arial" w:cs="Arial"/>
                <w:sz w:val="22"/>
                <w:szCs w:val="22"/>
              </w:rPr>
              <w:t xml:space="preserve"> are presented with a challenge and asked to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pr</w:t>
            </w:r>
            <w:r w:rsidR="00F1651C">
              <w:rPr>
                <w:rFonts w:ascii="Arial" w:hAnsi="Arial" w:cs="Arial"/>
                <w:sz w:val="22"/>
                <w:szCs w:val="22"/>
              </w:rPr>
              <w:t>o</w:t>
            </w:r>
            <w:r w:rsidRPr="00F1651C">
              <w:rPr>
                <w:rFonts w:ascii="Arial" w:hAnsi="Arial" w:cs="Arial"/>
                <w:sz w:val="22"/>
                <w:szCs w:val="22"/>
              </w:rPr>
              <w:t>vide</w:t>
            </w:r>
            <w:r w:rsidRPr="00F1651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an</w:t>
            </w:r>
            <w:r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original</w:t>
            </w:r>
            <w:r w:rsidRPr="00F1651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response.</w:t>
            </w:r>
          </w:p>
          <w:p w14:paraId="78C56861" w14:textId="0263108F" w:rsidR="0075520D" w:rsidRPr="00F1651C" w:rsidRDefault="0075520D" w:rsidP="009E41AF">
            <w:pPr>
              <w:pStyle w:val="BodyText"/>
              <w:numPr>
                <w:ilvl w:val="0"/>
                <w:numId w:val="9"/>
              </w:numPr>
              <w:spacing w:before="120" w:after="120" w:line="23" w:lineRule="atLeast"/>
              <w:ind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1651C">
              <w:rPr>
                <w:rFonts w:ascii="Arial" w:hAnsi="Arial" w:cs="Arial"/>
                <w:bCs/>
                <w:sz w:val="22"/>
                <w:szCs w:val="22"/>
              </w:rPr>
              <w:t>Portfolios:</w:t>
            </w:r>
            <w:r w:rsidRPr="00F16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An ongoing, purposeful collection</w:t>
            </w:r>
            <w:r w:rsidR="00AD73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composed of selected student work</w:t>
            </w:r>
            <w:r w:rsidRPr="00F1651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and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is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designed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to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demonstrate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growth,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understanding,</w:t>
            </w:r>
            <w:r w:rsidRPr="00F1651C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creativity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and</w:t>
            </w:r>
            <w:r w:rsidRPr="00F1651C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F1651C">
              <w:rPr>
                <w:rFonts w:ascii="Arial" w:hAnsi="Arial" w:cs="Arial"/>
                <w:sz w:val="22"/>
                <w:szCs w:val="22"/>
              </w:rPr>
              <w:t>reflection.</w:t>
            </w:r>
          </w:p>
          <w:p w14:paraId="1C6EA1A6" w14:textId="2C0D489F" w:rsidR="0075520D" w:rsidRDefault="0075520D" w:rsidP="009E41AF">
            <w:pPr>
              <w:pStyle w:val="ListParagraph"/>
              <w:numPr>
                <w:ilvl w:val="0"/>
                <w:numId w:val="9"/>
              </w:numPr>
              <w:adjustRightInd w:val="0"/>
              <w:spacing w:before="120" w:after="1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1651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Selected </w:t>
            </w:r>
            <w:r w:rsidR="00BE3949" w:rsidRPr="00F1651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R</w:t>
            </w:r>
            <w:r w:rsidRPr="00F1651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esponse</w:t>
            </w:r>
            <w:r w:rsidR="00BE3949" w:rsidRPr="00F1651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:</w:t>
            </w:r>
            <w:r w:rsidRPr="00F1651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BE3949" w:rsidRPr="00F1651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</w:t>
            </w:r>
            <w:r w:rsidR="00BE3949" w:rsidRPr="00F1651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651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useful</w:t>
            </w:r>
            <w:r w:rsidR="00AD735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tool</w:t>
            </w:r>
            <w:r w:rsidRPr="00F1651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during the course of a unit in formative assessments such as quizzes and pre-assessments. In addition, it can be used on end-of-the-unit examinations. This strategy allows teachers to ask general or specific questions to determine students’ understanding. It provides students and teachers with immediate feedback. </w:t>
            </w:r>
          </w:p>
          <w:p w14:paraId="0E87971A" w14:textId="77777777" w:rsidR="00C14A70" w:rsidRPr="00F1651C" w:rsidRDefault="00C14A70" w:rsidP="00C14A70">
            <w:pPr>
              <w:pStyle w:val="ListParagraph"/>
              <w:adjustRightInd w:val="0"/>
              <w:spacing w:before="120" w:after="120" w:line="23" w:lineRule="atLeas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78E9523" w14:textId="0F3CEF23" w:rsidR="0075520D" w:rsidRPr="00F1651C" w:rsidRDefault="0075520D" w:rsidP="009E41AF">
            <w:pPr>
              <w:pStyle w:val="ListParagraph"/>
              <w:numPr>
                <w:ilvl w:val="0"/>
                <w:numId w:val="9"/>
              </w:numPr>
              <w:adjustRightInd w:val="0"/>
              <w:spacing w:before="120" w:after="1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1651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Process </w:t>
            </w:r>
            <w:r w:rsidR="00C14A7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J</w:t>
            </w:r>
            <w:r w:rsidRPr="00F1651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ournals</w:t>
            </w:r>
            <w:r w:rsidR="00BE3949" w:rsidRPr="00F1651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F1651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C3805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F</w:t>
            </w:r>
            <w:r w:rsidRPr="00F1651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acilitate student reflection, a crucial part of the learning process. These journals provide students with a means to become actively involved in their own learning, leading to improved understanding. </w:t>
            </w:r>
          </w:p>
          <w:p w14:paraId="605A28CD" w14:textId="02BC769F" w:rsidR="00C14A70" w:rsidRPr="00F1651C" w:rsidRDefault="00C14A70" w:rsidP="00C14A70">
            <w:pPr>
              <w:pStyle w:val="BodyText"/>
              <w:spacing w:before="120" w:after="120" w:line="23" w:lineRule="atLeast"/>
              <w:ind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5520D" w:rsidRPr="00F1651C" w14:paraId="152580AC" w14:textId="77777777" w:rsidTr="0005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14:paraId="2D90BE69" w14:textId="1A7D8856" w:rsidR="0075520D" w:rsidRPr="00C14A70" w:rsidRDefault="0075520D" w:rsidP="00755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A70">
              <w:rPr>
                <w:rFonts w:ascii="Arial" w:hAnsi="Arial" w:cs="Arial"/>
                <w:sz w:val="22"/>
                <w:szCs w:val="22"/>
              </w:rPr>
              <w:t>Data Collection &amp; Review</w:t>
            </w:r>
          </w:p>
        </w:tc>
        <w:tc>
          <w:tcPr>
            <w:tcW w:w="4860" w:type="dxa"/>
          </w:tcPr>
          <w:p w14:paraId="25B057E5" w14:textId="716263FD" w:rsidR="00543E54" w:rsidRPr="00586952" w:rsidRDefault="009A5B2B" w:rsidP="009E41AF">
            <w:pPr>
              <w:pStyle w:val="ListParagraph"/>
              <w:numPr>
                <w:ilvl w:val="0"/>
                <w:numId w:val="11"/>
              </w:numPr>
              <w:tabs>
                <w:tab w:val="left" w:pos="1573"/>
              </w:tabs>
              <w:spacing w:before="120" w:after="240" w:line="276" w:lineRule="auto"/>
              <w:ind w:right="3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86952">
              <w:rPr>
                <w:rFonts w:ascii="Arial" w:hAnsi="Arial" w:cs="Arial"/>
                <w:sz w:val="22"/>
                <w:szCs w:val="22"/>
              </w:rPr>
              <w:t xml:space="preserve">Access and analyze data </w:t>
            </w:r>
            <w:r w:rsidR="00543E54" w:rsidRPr="00586952">
              <w:rPr>
                <w:rFonts w:ascii="Arial" w:hAnsi="Arial" w:cs="Arial"/>
                <w:sz w:val="22"/>
                <w:szCs w:val="22"/>
              </w:rPr>
              <w:t>to identify student needs and recognize growth and achievement.</w:t>
            </w:r>
          </w:p>
          <w:p w14:paraId="66A2E010" w14:textId="77777777" w:rsidR="00543E54" w:rsidRPr="00586952" w:rsidRDefault="00543E54" w:rsidP="00543E54">
            <w:pPr>
              <w:pStyle w:val="ListParagraph"/>
              <w:tabs>
                <w:tab w:val="left" w:pos="1573"/>
              </w:tabs>
              <w:spacing w:before="120" w:after="240" w:line="276" w:lineRule="auto"/>
              <w:ind w:left="360" w:right="3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1C7DE305" w14:textId="08C81F80" w:rsidR="00543E54" w:rsidRPr="00586952" w:rsidRDefault="009A5B2B" w:rsidP="009E41AF">
            <w:pPr>
              <w:pStyle w:val="ListParagraph"/>
              <w:numPr>
                <w:ilvl w:val="0"/>
                <w:numId w:val="11"/>
              </w:numPr>
              <w:tabs>
                <w:tab w:val="left" w:pos="1573"/>
              </w:tabs>
              <w:spacing w:before="120" w:after="240" w:line="276" w:lineRule="auto"/>
              <w:ind w:right="3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86952">
              <w:rPr>
                <w:rFonts w:ascii="Arial" w:hAnsi="Arial" w:cs="Arial"/>
                <w:sz w:val="22"/>
                <w:szCs w:val="22"/>
              </w:rPr>
              <w:t>Review data collaboratively with subject area groups helps to inform student learning gaps and drive instructional goals.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F754D3" w14:textId="77777777" w:rsidR="00543E54" w:rsidRPr="00586952" w:rsidRDefault="00543E54" w:rsidP="00543E54">
            <w:pPr>
              <w:pStyle w:val="ListParagraph"/>
              <w:tabs>
                <w:tab w:val="left" w:pos="1573"/>
              </w:tabs>
              <w:spacing w:before="120" w:after="240" w:line="276" w:lineRule="auto"/>
              <w:ind w:left="360" w:right="3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5B58C158" w14:textId="5C8A540B" w:rsidR="00543E54" w:rsidRPr="00586952" w:rsidRDefault="00543E54" w:rsidP="009E41AF">
            <w:pPr>
              <w:pStyle w:val="ListParagraph"/>
              <w:numPr>
                <w:ilvl w:val="0"/>
                <w:numId w:val="11"/>
              </w:numPr>
              <w:tabs>
                <w:tab w:val="left" w:pos="1573"/>
              </w:tabs>
              <w:spacing w:before="120" w:after="240" w:line="276" w:lineRule="auto"/>
              <w:ind w:right="3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86952">
              <w:rPr>
                <w:rFonts w:ascii="Arial" w:hAnsi="Arial" w:cs="Arial"/>
                <w:sz w:val="22"/>
                <w:szCs w:val="22"/>
              </w:rPr>
              <w:t>Utilize</w:t>
            </w:r>
            <w:r w:rsidR="009A5B2B" w:rsidRPr="00586952">
              <w:rPr>
                <w:rFonts w:ascii="Arial" w:hAnsi="Arial" w:cs="Arial"/>
                <w:sz w:val="22"/>
                <w:szCs w:val="22"/>
              </w:rPr>
              <w:t xml:space="preserve"> benchmark assessment</w:t>
            </w:r>
            <w:r w:rsidRPr="00586952">
              <w:rPr>
                <w:rFonts w:ascii="Arial" w:hAnsi="Arial" w:cs="Arial"/>
                <w:sz w:val="22"/>
                <w:szCs w:val="22"/>
              </w:rPr>
              <w:t xml:space="preserve"> data</w:t>
            </w:r>
            <w:r w:rsidR="009A5B2B" w:rsidRPr="00586952">
              <w:rPr>
                <w:rFonts w:ascii="Arial" w:hAnsi="Arial" w:cs="Arial"/>
                <w:sz w:val="22"/>
                <w:szCs w:val="22"/>
              </w:rPr>
              <w:t xml:space="preserve"> at quarterly intervals </w:t>
            </w:r>
            <w:r w:rsidR="003165D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9A5B2B" w:rsidRPr="00586952">
              <w:rPr>
                <w:rFonts w:ascii="Arial" w:hAnsi="Arial" w:cs="Arial"/>
                <w:sz w:val="22"/>
                <w:szCs w:val="22"/>
              </w:rPr>
              <w:t>allow teachers to participate in ongoing dialogue about student progress. (ELA/Math use Renaissance STAR assessments; US History, Civics, and Science use district quarterly assessments</w:t>
            </w:r>
            <w:r w:rsidR="00874391" w:rsidRPr="00586952">
              <w:rPr>
                <w:rFonts w:ascii="Arial" w:hAnsi="Arial" w:cs="Arial"/>
                <w:sz w:val="22"/>
                <w:szCs w:val="22"/>
              </w:rPr>
              <w:t>; ACCESS is used for ELL students</w:t>
            </w:r>
            <w:r w:rsidR="009A5B2B" w:rsidRPr="00586952">
              <w:rPr>
                <w:rFonts w:ascii="Arial" w:hAnsi="Arial" w:cs="Arial"/>
                <w:sz w:val="22"/>
                <w:szCs w:val="22"/>
              </w:rPr>
              <w:t>)</w:t>
            </w:r>
            <w:r w:rsidRPr="00586952">
              <w:rPr>
                <w:rFonts w:ascii="Arial" w:hAnsi="Arial" w:cs="Arial"/>
                <w:sz w:val="22"/>
                <w:szCs w:val="22"/>
              </w:rPr>
              <w:br/>
            </w:r>
          </w:p>
          <w:p w14:paraId="0CD1F642" w14:textId="1124E1DB" w:rsidR="0075520D" w:rsidRPr="00586952" w:rsidRDefault="009A5B2B" w:rsidP="009E41AF">
            <w:pPr>
              <w:pStyle w:val="ListParagraph"/>
              <w:numPr>
                <w:ilvl w:val="0"/>
                <w:numId w:val="11"/>
              </w:numPr>
              <w:tabs>
                <w:tab w:val="left" w:pos="1573"/>
              </w:tabs>
              <w:spacing w:before="120" w:after="240" w:line="276" w:lineRule="auto"/>
              <w:ind w:right="3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86952">
              <w:rPr>
                <w:rFonts w:ascii="Arial" w:hAnsi="Arial" w:cs="Arial"/>
                <w:sz w:val="22"/>
                <w:szCs w:val="22"/>
              </w:rPr>
              <w:t>Us</w:t>
            </w:r>
            <w:r w:rsidR="00543E54" w:rsidRPr="00586952">
              <w:rPr>
                <w:rFonts w:ascii="Arial" w:hAnsi="Arial" w:cs="Arial"/>
                <w:sz w:val="22"/>
                <w:szCs w:val="22"/>
              </w:rPr>
              <w:t>e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iCs/>
                <w:sz w:val="22"/>
                <w:szCs w:val="22"/>
              </w:rPr>
              <w:t>collaborative planning sessions</w:t>
            </w:r>
            <w:r w:rsidR="0075520D" w:rsidRPr="0058695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to meet with the administrative</w:t>
            </w:r>
            <w:r w:rsidR="0075520D" w:rsidRPr="00586952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team</w:t>
            </w:r>
            <w:r w:rsidR="0075520D" w:rsidRPr="005869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and</w:t>
            </w:r>
            <w:r w:rsidR="0075520D" w:rsidRPr="0058695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review</w:t>
            </w:r>
            <w:r w:rsidR="0075520D" w:rsidRPr="0058695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data,</w:t>
            </w:r>
            <w:r w:rsidR="0075520D" w:rsidRPr="0058695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discuss</w:t>
            </w:r>
            <w:r w:rsidR="0075520D" w:rsidRPr="0058695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new</w:t>
            </w:r>
            <w:r w:rsidR="0075520D" w:rsidRPr="0058695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strategies</w:t>
            </w:r>
            <w:r w:rsidR="0075520D" w:rsidRPr="0058695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for</w:t>
            </w:r>
            <w:r w:rsidR="0075520D" w:rsidRPr="0058695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86952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ifferentiation</w:t>
            </w:r>
            <w:r w:rsidR="0075520D" w:rsidRPr="0058695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in</w:t>
            </w:r>
            <w:r w:rsidR="0075520D" w:rsidRPr="0058695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the</w:t>
            </w:r>
            <w:r w:rsidR="0075520D" w:rsidRPr="0058695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classroom</w:t>
            </w:r>
            <w:r w:rsidR="0075520D" w:rsidRPr="0058695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and</w:t>
            </w:r>
            <w:r w:rsidR="0075520D" w:rsidRPr="0058695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86952">
              <w:rPr>
                <w:rFonts w:ascii="Arial" w:hAnsi="Arial" w:cs="Arial"/>
                <w:spacing w:val="-3"/>
                <w:sz w:val="22"/>
                <w:szCs w:val="22"/>
              </w:rPr>
              <w:t xml:space="preserve">evaluate how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the</w:t>
            </w:r>
            <w:r w:rsidR="0075520D" w:rsidRPr="0058695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strategies</w:t>
            </w:r>
            <w:r w:rsidR="0075520D" w:rsidRPr="0058695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5520D" w:rsidRPr="00586952">
              <w:rPr>
                <w:rFonts w:ascii="Arial" w:hAnsi="Arial" w:cs="Arial"/>
                <w:sz w:val="22"/>
                <w:szCs w:val="22"/>
              </w:rPr>
              <w:t>worked.</w:t>
            </w:r>
            <w:r w:rsidR="00543E54" w:rsidRPr="00586952">
              <w:rPr>
                <w:rFonts w:ascii="Arial" w:hAnsi="Arial" w:cs="Arial"/>
                <w:sz w:val="22"/>
                <w:szCs w:val="22"/>
              </w:rPr>
              <w:br/>
            </w:r>
          </w:p>
          <w:p w14:paraId="24E58B80" w14:textId="4E6ED744" w:rsidR="0075520D" w:rsidRPr="00586952" w:rsidRDefault="009A5B2B" w:rsidP="009E41AF">
            <w:pPr>
              <w:pStyle w:val="ListParagraph"/>
              <w:numPr>
                <w:ilvl w:val="0"/>
                <w:numId w:val="11"/>
              </w:numPr>
              <w:tabs>
                <w:tab w:val="left" w:pos="1573"/>
              </w:tabs>
              <w:spacing w:before="120" w:after="240" w:line="276" w:lineRule="auto"/>
              <w:ind w:right="3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86952">
              <w:rPr>
                <w:rFonts w:ascii="Arial" w:hAnsi="Arial" w:cs="Arial"/>
                <w:sz w:val="22"/>
                <w:szCs w:val="22"/>
              </w:rPr>
              <w:t>Conduct school-wide data chats with students. S</w:t>
            </w:r>
            <w:r w:rsidR="00543E54" w:rsidRPr="00586952">
              <w:rPr>
                <w:rFonts w:ascii="Arial" w:hAnsi="Arial" w:cs="Arial"/>
                <w:sz w:val="22"/>
                <w:szCs w:val="22"/>
              </w:rPr>
              <w:t>tudents complete individual progress monitoring sheets through the school agendas to record data and set personal learning goals. Data chats becomes a part of each student’s MYP Portfolio so that parents can participate in student-led conferences.</w:t>
            </w:r>
          </w:p>
        </w:tc>
      </w:tr>
      <w:tr w:rsidR="0042750C" w:rsidRPr="00F1651C" w14:paraId="36127FF2" w14:textId="77777777" w:rsidTr="0005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14:paraId="6980BF79" w14:textId="392CCD15" w:rsidR="0042750C" w:rsidRDefault="0042750C" w:rsidP="0042750C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6952">
              <w:rPr>
                <w:rFonts w:ascii="Arial" w:hAnsi="Arial" w:cs="Arial"/>
                <w:sz w:val="22"/>
                <w:szCs w:val="22"/>
              </w:rPr>
              <w:t xml:space="preserve">Standardization </w:t>
            </w:r>
            <w:r>
              <w:rPr>
                <w:rFonts w:ascii="Arial" w:hAnsi="Arial" w:cs="Arial"/>
                <w:sz w:val="22"/>
                <w:szCs w:val="22"/>
              </w:rPr>
              <w:t>&amp; Alignment</w:t>
            </w:r>
          </w:p>
          <w:p w14:paraId="3021C3A4" w14:textId="0B3E670B" w:rsidR="0042750C" w:rsidRPr="00C14A70" w:rsidRDefault="0042750C" w:rsidP="00427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95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Internal Standardization: The process by which all teachers of one subject group in a school ensure a common understanding and application of criteria and descriptors.</w:t>
            </w:r>
          </w:p>
        </w:tc>
        <w:tc>
          <w:tcPr>
            <w:tcW w:w="4860" w:type="dxa"/>
          </w:tcPr>
          <w:p w14:paraId="1F5BE1B9" w14:textId="0A4163A1" w:rsidR="0042750C" w:rsidRPr="0042750C" w:rsidRDefault="0042750C" w:rsidP="009E41AF">
            <w:pPr>
              <w:pStyle w:val="ListParagraph"/>
              <w:numPr>
                <w:ilvl w:val="0"/>
                <w:numId w:val="11"/>
              </w:numPr>
              <w:tabs>
                <w:tab w:val="left" w:pos="1573"/>
              </w:tabs>
              <w:spacing w:before="120" w:after="120" w:line="276" w:lineRule="auto"/>
              <w:ind w:right="3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MYP criteria and descriptors for norming and alignment purposes.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098270B8" w14:textId="0997BCE2" w:rsidR="0042750C" w:rsidRPr="0042750C" w:rsidRDefault="0042750C" w:rsidP="009E41AF">
            <w:pPr>
              <w:pStyle w:val="ListParagraph"/>
              <w:numPr>
                <w:ilvl w:val="0"/>
                <w:numId w:val="11"/>
              </w:numPr>
              <w:tabs>
                <w:tab w:val="left" w:pos="1573"/>
              </w:tabs>
              <w:spacing w:before="120" w:after="120" w:line="276" w:lineRule="auto"/>
              <w:ind w:right="3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Collect student work samples to analyze and come to consensus.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12886507" w14:textId="297B6FC1" w:rsidR="0042750C" w:rsidRPr="0042750C" w:rsidRDefault="0042750C" w:rsidP="009E41AF">
            <w:pPr>
              <w:pStyle w:val="ListParagraph"/>
              <w:numPr>
                <w:ilvl w:val="0"/>
                <w:numId w:val="11"/>
              </w:numPr>
              <w:tabs>
                <w:tab w:val="left" w:pos="1573"/>
              </w:tabs>
              <w:spacing w:before="120" w:after="120" w:line="276" w:lineRule="auto"/>
              <w:ind w:right="3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 judgements based on sufficient </w:t>
            </w:r>
            <w:r w:rsidR="00964730">
              <w:rPr>
                <w:rFonts w:ascii="Arial" w:hAnsi="Arial" w:cs="Arial"/>
                <w:sz w:val="22"/>
                <w:szCs w:val="22"/>
              </w:rPr>
              <w:t>evidence</w:t>
            </w:r>
            <w:r>
              <w:rPr>
                <w:rFonts w:ascii="Arial" w:hAnsi="Arial" w:cs="Arial"/>
                <w:sz w:val="22"/>
                <w:szCs w:val="22"/>
              </w:rPr>
              <w:t xml:space="preserve"> of learning experiences and assessments.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42939641" w14:textId="41C72434" w:rsidR="0042750C" w:rsidRPr="0042750C" w:rsidRDefault="0042750C" w:rsidP="009E41AF">
            <w:pPr>
              <w:pStyle w:val="ListParagraph"/>
              <w:numPr>
                <w:ilvl w:val="0"/>
                <w:numId w:val="11"/>
              </w:numPr>
              <w:tabs>
                <w:tab w:val="left" w:pos="1573"/>
              </w:tabs>
              <w:spacing w:before="120" w:after="120" w:line="276" w:lineRule="auto"/>
              <w:ind w:right="3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anonymous and appropriate examples of student work to use for following years.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36ECA4AB" w14:textId="10BC3740" w:rsidR="0057645B" w:rsidRPr="0057645B" w:rsidRDefault="0042750C" w:rsidP="009E41AF">
            <w:pPr>
              <w:pStyle w:val="ListParagraph"/>
              <w:numPr>
                <w:ilvl w:val="0"/>
                <w:numId w:val="11"/>
              </w:numPr>
              <w:tabs>
                <w:tab w:val="left" w:pos="1573"/>
              </w:tabs>
              <w:spacing w:before="120" w:after="120" w:line="276" w:lineRule="auto"/>
              <w:ind w:right="3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Align grading processes and philosophies across grade levels to ensure clarity to stakeholders.</w:t>
            </w:r>
            <w:r w:rsidR="0057645B">
              <w:rPr>
                <w:rFonts w:ascii="Arial" w:hAnsi="Arial" w:cs="Arial"/>
                <w:sz w:val="22"/>
                <w:szCs w:val="22"/>
              </w:rPr>
              <w:br/>
            </w:r>
          </w:p>
          <w:p w14:paraId="2008115E" w14:textId="77777777" w:rsidR="0057645B" w:rsidRDefault="0057645B" w:rsidP="009E41AF">
            <w:pPr>
              <w:pStyle w:val="ListParagraph"/>
              <w:numPr>
                <w:ilvl w:val="0"/>
                <w:numId w:val="11"/>
              </w:numPr>
              <w:tabs>
                <w:tab w:val="left" w:pos="1573"/>
              </w:tabs>
              <w:spacing w:before="120" w:after="120" w:line="276" w:lineRule="auto"/>
              <w:ind w:right="3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7645B">
              <w:rPr>
                <w:rFonts w:ascii="Arial" w:hAnsi="Arial" w:cs="Arial"/>
                <w:sz w:val="22"/>
                <w:szCs w:val="22"/>
              </w:rPr>
              <w:t>Use Approaches to Learning as a common language that students and teachers can use to reflect on, and articulate on, the process of learning.</w:t>
            </w:r>
          </w:p>
          <w:p w14:paraId="1A5B27CC" w14:textId="00ADA10D" w:rsidR="0057645B" w:rsidRPr="0057645B" w:rsidRDefault="0057645B" w:rsidP="0057645B">
            <w:pPr>
              <w:pStyle w:val="ListParagraph"/>
              <w:tabs>
                <w:tab w:val="left" w:pos="1573"/>
              </w:tabs>
              <w:spacing w:before="120" w:after="120" w:line="276" w:lineRule="auto"/>
              <w:ind w:left="360" w:right="3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B2B" w:rsidRPr="00F1651C" w14:paraId="4139B86D" w14:textId="77777777" w:rsidTr="0005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14:paraId="5E577C37" w14:textId="2421B1F3" w:rsidR="009A5B2B" w:rsidRPr="00F1651C" w:rsidRDefault="009A5B2B" w:rsidP="009A5B2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14A70">
              <w:rPr>
                <w:rFonts w:ascii="Arial" w:hAnsi="Arial" w:cs="Arial"/>
                <w:sz w:val="22"/>
                <w:szCs w:val="22"/>
              </w:rPr>
              <w:t>Meaningful Feedback &amp;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14A70">
              <w:rPr>
                <w:rFonts w:ascii="Arial" w:hAnsi="Arial" w:cs="Arial"/>
                <w:sz w:val="22"/>
                <w:szCs w:val="22"/>
              </w:rPr>
              <w:t>Shared Transparency</w:t>
            </w:r>
          </w:p>
        </w:tc>
        <w:tc>
          <w:tcPr>
            <w:tcW w:w="4860" w:type="dxa"/>
          </w:tcPr>
          <w:p w14:paraId="4FBB5DBC" w14:textId="708F0BFA" w:rsidR="00104E79" w:rsidRDefault="00104E79" w:rsidP="009E41AF">
            <w:pPr>
              <w:pStyle w:val="ListParagraph"/>
              <w:numPr>
                <w:ilvl w:val="0"/>
                <w:numId w:val="12"/>
              </w:numPr>
              <w:spacing w:before="120" w:after="1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04E79">
              <w:rPr>
                <w:rFonts w:ascii="Arial" w:hAnsi="Arial" w:cs="Arial"/>
                <w:sz w:val="22"/>
                <w:szCs w:val="22"/>
              </w:rPr>
              <w:t>P</w:t>
            </w:r>
            <w:r w:rsidR="009A5B2B" w:rsidRPr="00104E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rovide learners, parents</w:t>
            </w:r>
            <w:r w:rsidR="005764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9A5B2B" w:rsidRPr="00104E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educators with </w:t>
            </w:r>
            <w:r w:rsidRPr="00104E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timely, </w:t>
            </w:r>
            <w:r w:rsidR="009A5B2B" w:rsidRPr="00104E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meaningful, valid feedback about a student’s progress and levels of achievement</w:t>
            </w:r>
            <w:r w:rsidRPr="00104E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020247E" w14:textId="77777777" w:rsidR="00CA7DF6" w:rsidRPr="00CA7DF6" w:rsidRDefault="00CA7DF6" w:rsidP="00CA7DF6">
            <w:pPr>
              <w:pStyle w:val="ListParagraph"/>
              <w:spacing w:before="120" w:after="120" w:line="23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BE79755" w14:textId="556311A0" w:rsidR="00104E79" w:rsidRPr="00267FA1" w:rsidRDefault="00104E79" w:rsidP="009E41AF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kinsoku w:val="0"/>
              <w:overflowPunct w:val="0"/>
              <w:adjustRightInd w:val="0"/>
              <w:spacing w:before="120" w:after="1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104E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9A5B2B" w:rsidRPr="00104E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rovide students and families an opportunity for goal setting</w:t>
            </w:r>
            <w:r w:rsidRPr="00104E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CA7DF6" w:rsidRPr="00267FA1">
              <w:rPr>
                <w:rFonts w:ascii="Arial" w:hAnsi="Arial" w:cs="Arial"/>
                <w:sz w:val="22"/>
                <w:szCs w:val="22"/>
              </w:rPr>
              <w:br/>
            </w:r>
          </w:p>
          <w:p w14:paraId="56804D8B" w14:textId="41DABACC" w:rsidR="00104E79" w:rsidRPr="00CA7DF6" w:rsidRDefault="00104E79" w:rsidP="009E41AF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kinsoku w:val="0"/>
              <w:overflowPunct w:val="0"/>
              <w:adjustRightInd w:val="0"/>
              <w:spacing w:before="120" w:after="120" w:line="23" w:lineRule="atLeast"/>
              <w:ind w:righ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104E79">
              <w:rPr>
                <w:rFonts w:ascii="Arial" w:hAnsi="Arial" w:cs="Arial"/>
                <w:sz w:val="22"/>
                <w:szCs w:val="22"/>
              </w:rPr>
              <w:t>S</w:t>
            </w:r>
            <w:r w:rsidR="009A5B2B" w:rsidRPr="00104E79">
              <w:rPr>
                <w:rFonts w:ascii="Arial" w:hAnsi="Arial" w:cs="Arial"/>
                <w:sz w:val="22"/>
                <w:szCs w:val="22"/>
              </w:rPr>
              <w:t>upport and encourage</w:t>
            </w:r>
            <w:r w:rsidR="009A5B2B" w:rsidRPr="00104E7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9A5B2B" w:rsidRPr="00104E79">
              <w:rPr>
                <w:rFonts w:ascii="Arial" w:hAnsi="Arial" w:cs="Arial"/>
                <w:sz w:val="22"/>
                <w:szCs w:val="22"/>
              </w:rPr>
              <w:t>student</w:t>
            </w:r>
            <w:r w:rsidRPr="00104E79">
              <w:rPr>
                <w:rFonts w:ascii="Arial" w:hAnsi="Arial" w:cs="Arial"/>
                <w:sz w:val="22"/>
                <w:szCs w:val="22"/>
              </w:rPr>
              <w:t>’s ownership of</w:t>
            </w:r>
            <w:r w:rsidR="003165DB">
              <w:rPr>
                <w:rFonts w:ascii="Arial" w:hAnsi="Arial" w:cs="Arial"/>
                <w:sz w:val="22"/>
                <w:szCs w:val="22"/>
              </w:rPr>
              <w:t xml:space="preserve"> one’s own</w:t>
            </w:r>
            <w:r w:rsidR="009A5B2B" w:rsidRPr="00104E79">
              <w:rPr>
                <w:rFonts w:ascii="Arial" w:hAnsi="Arial" w:cs="Arial"/>
                <w:sz w:val="22"/>
                <w:szCs w:val="22"/>
              </w:rPr>
              <w:t xml:space="preserve"> learning</w:t>
            </w:r>
            <w:r>
              <w:rPr>
                <w:rFonts w:ascii="Arial" w:hAnsi="Arial" w:cs="Arial"/>
                <w:sz w:val="22"/>
                <w:szCs w:val="22"/>
              </w:rPr>
              <w:t xml:space="preserve"> by student understanding feedback and multiple strategies to adjust their approach to learning, identify where to make improvements, and celebrate successes.</w:t>
            </w:r>
            <w:r w:rsidR="00CA7DF6">
              <w:rPr>
                <w:rFonts w:ascii="Arial" w:hAnsi="Arial" w:cs="Arial"/>
                <w:sz w:val="22"/>
                <w:szCs w:val="22"/>
              </w:rPr>
              <w:br/>
            </w:r>
          </w:p>
          <w:p w14:paraId="69189DE0" w14:textId="1B2A7C81" w:rsidR="00104E79" w:rsidRPr="00CA7DF6" w:rsidRDefault="00104E79" w:rsidP="009E41AF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kinsoku w:val="0"/>
              <w:overflowPunct w:val="0"/>
              <w:adjustRightInd w:val="0"/>
              <w:spacing w:before="120" w:after="120" w:line="23" w:lineRule="atLeast"/>
              <w:ind w:righ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a</w:t>
            </w:r>
            <w:r w:rsidR="009A5B2B" w:rsidRPr="00104E79">
              <w:rPr>
                <w:rFonts w:ascii="Arial" w:hAnsi="Arial" w:cs="Arial"/>
                <w:sz w:val="22"/>
                <w:szCs w:val="22"/>
              </w:rPr>
              <w:t>ssessment criteria</w:t>
            </w:r>
            <w:r w:rsidR="009A5B2B" w:rsidRPr="00104E7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9A5B2B" w:rsidRPr="00104E79">
              <w:rPr>
                <w:rFonts w:ascii="Arial" w:hAnsi="Arial" w:cs="Arial"/>
                <w:sz w:val="22"/>
                <w:szCs w:val="22"/>
              </w:rPr>
              <w:t>with students prior to the</w:t>
            </w:r>
            <w:r w:rsidR="009A5B2B" w:rsidRPr="00104E7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9A5B2B" w:rsidRPr="00104E79">
              <w:rPr>
                <w:rFonts w:ascii="Arial" w:hAnsi="Arial" w:cs="Arial"/>
                <w:sz w:val="22"/>
                <w:szCs w:val="22"/>
              </w:rPr>
              <w:t>assessment, making</w:t>
            </w:r>
            <w:r w:rsidR="009A5B2B" w:rsidRPr="00104E79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9A5B2B" w:rsidRPr="00104E79">
              <w:rPr>
                <w:rFonts w:ascii="Arial" w:hAnsi="Arial" w:cs="Arial"/>
                <w:sz w:val="22"/>
                <w:szCs w:val="22"/>
              </w:rPr>
              <w:t>students aware</w:t>
            </w:r>
            <w:r w:rsidR="009A5B2B" w:rsidRPr="00104E7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9A5B2B" w:rsidRPr="00104E79">
              <w:rPr>
                <w:rFonts w:ascii="Arial" w:hAnsi="Arial" w:cs="Arial"/>
                <w:sz w:val="22"/>
                <w:szCs w:val="22"/>
              </w:rPr>
              <w:t>of the</w:t>
            </w:r>
            <w:r w:rsidR="009A5B2B" w:rsidRPr="00104E7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9A5B2B" w:rsidRPr="00104E79">
              <w:rPr>
                <w:rFonts w:ascii="Arial" w:hAnsi="Arial" w:cs="Arial"/>
                <w:sz w:val="22"/>
                <w:szCs w:val="22"/>
              </w:rPr>
              <w:t>expectations</w:t>
            </w:r>
            <w:r w:rsidRPr="00104E79">
              <w:rPr>
                <w:rFonts w:ascii="Arial" w:hAnsi="Arial" w:cs="Arial"/>
                <w:sz w:val="22"/>
                <w:szCs w:val="22"/>
              </w:rPr>
              <w:t>.</w:t>
            </w:r>
            <w:r w:rsidR="00CA7DF6">
              <w:rPr>
                <w:rFonts w:ascii="Arial" w:hAnsi="Arial" w:cs="Arial"/>
                <w:sz w:val="22"/>
                <w:szCs w:val="22"/>
              </w:rPr>
              <w:br/>
            </w:r>
          </w:p>
          <w:p w14:paraId="5EF2E3AA" w14:textId="6C612473" w:rsidR="00104E79" w:rsidRPr="00CA7DF6" w:rsidRDefault="00104E79" w:rsidP="009E41AF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kinsoku w:val="0"/>
              <w:overflowPunct w:val="0"/>
              <w:adjustRightInd w:val="0"/>
              <w:spacing w:before="120" w:after="120" w:line="23" w:lineRule="atLeast"/>
              <w:ind w:righ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 parents about various methods and platforms for feedback</w:t>
            </w:r>
            <w:r w:rsidR="00CA7DF6">
              <w:rPr>
                <w:rFonts w:ascii="Arial" w:hAnsi="Arial" w:cs="Arial"/>
                <w:sz w:val="22"/>
                <w:szCs w:val="22"/>
              </w:rPr>
              <w:t>.</w:t>
            </w:r>
            <w:r w:rsidR="00CA7DF6">
              <w:rPr>
                <w:rFonts w:ascii="Arial" w:hAnsi="Arial" w:cs="Arial"/>
                <w:sz w:val="22"/>
                <w:szCs w:val="22"/>
              </w:rPr>
              <w:br/>
            </w:r>
          </w:p>
          <w:p w14:paraId="5E595F9B" w14:textId="19AD1144" w:rsidR="00104E79" w:rsidRPr="00CA7DF6" w:rsidRDefault="00104E79" w:rsidP="009E41AF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kinsoku w:val="0"/>
              <w:overflowPunct w:val="0"/>
              <w:adjustRightInd w:val="0"/>
              <w:spacing w:before="120" w:after="120" w:line="23" w:lineRule="atLeast"/>
              <w:ind w:righ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 student work through highlighting the process and the product</w:t>
            </w:r>
            <w:r w:rsidR="00CA7DF6">
              <w:rPr>
                <w:rFonts w:ascii="Arial" w:hAnsi="Arial" w:cs="Arial"/>
                <w:sz w:val="22"/>
                <w:szCs w:val="22"/>
              </w:rPr>
              <w:t>.</w:t>
            </w:r>
            <w:r w:rsidR="00CA7DF6">
              <w:rPr>
                <w:rFonts w:ascii="Arial" w:hAnsi="Arial" w:cs="Arial"/>
                <w:sz w:val="22"/>
                <w:szCs w:val="22"/>
              </w:rPr>
              <w:br/>
            </w:r>
          </w:p>
          <w:p w14:paraId="585ECA6D" w14:textId="40E15AD1" w:rsidR="00104E79" w:rsidRPr="00CA7DF6" w:rsidRDefault="00104E79" w:rsidP="009E41AF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kinsoku w:val="0"/>
              <w:overflowPunct w:val="0"/>
              <w:adjustRightInd w:val="0"/>
              <w:spacing w:before="120" w:after="120" w:line="23" w:lineRule="atLeast"/>
              <w:ind w:righ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dialogue with students to check on status of learning</w:t>
            </w:r>
            <w:r w:rsidR="00267FA1">
              <w:rPr>
                <w:rFonts w:ascii="Arial" w:hAnsi="Arial" w:cs="Arial"/>
                <w:sz w:val="22"/>
                <w:szCs w:val="22"/>
              </w:rPr>
              <w:t>.</w:t>
            </w:r>
            <w:r w:rsidR="00CA7DF6">
              <w:rPr>
                <w:rFonts w:ascii="Arial" w:hAnsi="Arial" w:cs="Arial"/>
                <w:sz w:val="22"/>
                <w:szCs w:val="22"/>
              </w:rPr>
              <w:br/>
            </w:r>
          </w:p>
          <w:p w14:paraId="393E9067" w14:textId="3EBF11E0" w:rsidR="00104E79" w:rsidRPr="00CA7DF6" w:rsidRDefault="009A5B2B" w:rsidP="009E41AF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kinsoku w:val="0"/>
              <w:overflowPunct w:val="0"/>
              <w:adjustRightInd w:val="0"/>
              <w:spacing w:before="120" w:after="120" w:line="23" w:lineRule="atLeast"/>
              <w:ind w:righ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104E7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Highlight portions of the MYP rubric to show the student’s current performance level</w:t>
            </w:r>
            <w:r w:rsidR="00CA7D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  <w:r w:rsidR="00CA7D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br/>
            </w:r>
          </w:p>
          <w:p w14:paraId="154D6A98" w14:textId="5F939C9A" w:rsidR="009A5B2B" w:rsidRPr="00CA7DF6" w:rsidRDefault="00104E79" w:rsidP="009E41AF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kinsoku w:val="0"/>
              <w:overflowPunct w:val="0"/>
              <w:adjustRightInd w:val="0"/>
              <w:spacing w:before="120" w:after="120" w:line="23" w:lineRule="atLeast"/>
              <w:ind w:righ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104E7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Verbal and w</w:t>
            </w:r>
            <w:r w:rsidR="009A5B2B" w:rsidRPr="00104E7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ritten feedback focusing on what the student can do to improve</w:t>
            </w:r>
            <w:r w:rsidRPr="00104E7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with steps to consider</w:t>
            </w:r>
            <w:r w:rsidR="00CA7D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  <w:r w:rsidR="00CA7D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br/>
            </w:r>
          </w:p>
          <w:p w14:paraId="03A8CD9D" w14:textId="4AD4FC98" w:rsidR="00104E79" w:rsidRPr="00CA7DF6" w:rsidRDefault="00104E79" w:rsidP="009E41AF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kinsoku w:val="0"/>
              <w:overflowPunct w:val="0"/>
              <w:adjustRightInd w:val="0"/>
              <w:spacing w:before="120" w:after="120" w:line="23" w:lineRule="atLeast"/>
              <w:ind w:righ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Use exemplars for student understanding as necessary</w:t>
            </w:r>
            <w:r w:rsidR="00CA7D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  <w:r w:rsidR="00CA7D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br/>
            </w:r>
          </w:p>
          <w:p w14:paraId="5EAA992F" w14:textId="2ADA3E21" w:rsidR="009A5B2B" w:rsidRPr="00CA7DF6" w:rsidRDefault="00267FA1" w:rsidP="009E41AF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kinsoku w:val="0"/>
              <w:overflowPunct w:val="0"/>
              <w:adjustRightInd w:val="0"/>
              <w:spacing w:before="120" w:after="120" w:line="23" w:lineRule="atLeast"/>
              <w:ind w:righ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Promote</w:t>
            </w:r>
            <w:r w:rsidR="00104E7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self</w:t>
            </w:r>
            <w:r w:rsidR="00CA7D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/</w:t>
            </w:r>
            <w:r w:rsidR="00104E7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peer reflections</w:t>
            </w:r>
            <w:r w:rsidR="00874391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, regarding progress, results, and approaches to learning</w:t>
            </w:r>
            <w:r w:rsidR="00CA7D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  <w:r w:rsidR="00CA7D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br/>
            </w:r>
          </w:p>
          <w:p w14:paraId="334C40C1" w14:textId="4275666B" w:rsidR="00104E79" w:rsidRPr="00CA7DF6" w:rsidRDefault="00104E79" w:rsidP="009E41AF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kinsoku w:val="0"/>
              <w:overflowPunct w:val="0"/>
              <w:adjustRightInd w:val="0"/>
              <w:spacing w:before="120" w:after="120" w:line="23" w:lineRule="atLeast"/>
              <w:ind w:righ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 with parent/teachers to discuss student progress, address concerns, and help define roles in the teaching and learning process.</w:t>
            </w:r>
            <w:r w:rsidR="00CA7DF6">
              <w:rPr>
                <w:rFonts w:ascii="Arial" w:hAnsi="Arial" w:cs="Arial"/>
                <w:sz w:val="22"/>
                <w:szCs w:val="22"/>
              </w:rPr>
              <w:br/>
            </w:r>
          </w:p>
          <w:p w14:paraId="5D4528C3" w14:textId="4351114E" w:rsidR="00543E54" w:rsidRPr="00CA7DF6" w:rsidRDefault="00104E79" w:rsidP="009E41AF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kinsoku w:val="0"/>
              <w:overflowPunct w:val="0"/>
              <w:adjustRightInd w:val="0"/>
              <w:spacing w:before="120" w:after="120" w:line="23" w:lineRule="atLeast"/>
              <w:ind w:righ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Student-led conferences through </w:t>
            </w:r>
            <w:r w:rsidR="00CA7DF6">
              <w:rPr>
                <w:rFonts w:ascii="Arial" w:hAnsi="Arial" w:cs="Arial"/>
                <w:sz w:val="22"/>
                <w:szCs w:val="22"/>
              </w:rPr>
              <w:t>portfolio sharing</w:t>
            </w:r>
            <w:r w:rsidR="00874391">
              <w:rPr>
                <w:rFonts w:ascii="Arial" w:hAnsi="Arial" w:cs="Arial"/>
                <w:sz w:val="22"/>
                <w:szCs w:val="22"/>
              </w:rPr>
              <w:t xml:space="preserve"> in which students discuss their understanding and progress in subject areas and the ATL and IB Learner Profile traits that have assisted them in their growth.</w:t>
            </w:r>
          </w:p>
        </w:tc>
      </w:tr>
    </w:tbl>
    <w:p w14:paraId="458CD67C" w14:textId="77777777" w:rsidR="00761D8C" w:rsidRDefault="00761D8C">
      <w:pPr>
        <w:rPr>
          <w:sz w:val="15"/>
        </w:rPr>
        <w:sectPr w:rsidR="00761D8C">
          <w:pgSz w:w="12240" w:h="15840"/>
          <w:pgMar w:top="1680" w:right="1300" w:bottom="1000" w:left="1340" w:header="750" w:footer="809" w:gutter="0"/>
          <w:cols w:space="720"/>
        </w:sectPr>
      </w:pPr>
    </w:p>
    <w:p w14:paraId="23F8DE3D" w14:textId="0F9472FC" w:rsidR="000F22B3" w:rsidRPr="00543E54" w:rsidRDefault="000F22B3" w:rsidP="00543E54">
      <w:pPr>
        <w:pStyle w:val="BodyText"/>
        <w:spacing w:line="285" w:lineRule="auto"/>
        <w:ind w:right="139"/>
        <w:jc w:val="both"/>
        <w:rPr>
          <w:rFonts w:asciiTheme="majorHAnsi" w:hAnsiTheme="majorHAnsi"/>
          <w:i/>
          <w:iCs/>
          <w:color w:val="0A5394"/>
          <w:sz w:val="30"/>
          <w:szCs w:val="30"/>
        </w:rPr>
      </w:pPr>
      <w:r>
        <w:rPr>
          <w:rFonts w:asciiTheme="majorHAnsi" w:hAnsiTheme="majorHAnsi"/>
          <w:i/>
          <w:iCs/>
          <w:color w:val="0A5394"/>
          <w:sz w:val="30"/>
          <w:szCs w:val="30"/>
        </w:rPr>
        <w:t>Recording and Reporting</w:t>
      </w:r>
    </w:p>
    <w:p w14:paraId="74855E92" w14:textId="3ED2C8FD" w:rsidR="00CA7DF6" w:rsidRDefault="000F22B3" w:rsidP="00E92363">
      <w:pPr>
        <w:pStyle w:val="BodyText"/>
        <w:spacing w:before="45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CA7DF6">
        <w:rPr>
          <w:rFonts w:ascii="Arial" w:hAnsi="Arial" w:cs="Arial"/>
          <w:sz w:val="22"/>
          <w:szCs w:val="22"/>
        </w:rPr>
        <w:t>Our subjects are aligned to the Florida Standards and the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MYP standards, practices</w:t>
      </w:r>
      <w:r w:rsidR="00E92363">
        <w:rPr>
          <w:rFonts w:ascii="Arial" w:hAnsi="Arial" w:cs="Arial"/>
          <w:sz w:val="22"/>
          <w:szCs w:val="22"/>
        </w:rPr>
        <w:t>,</w:t>
      </w:r>
      <w:r w:rsidRPr="00CA7DF6">
        <w:rPr>
          <w:rFonts w:ascii="Arial" w:hAnsi="Arial" w:cs="Arial"/>
          <w:sz w:val="22"/>
          <w:szCs w:val="22"/>
        </w:rPr>
        <w:t xml:space="preserve"> and objectives, and we strive to equip every student with the MYP skills, knowledge</w:t>
      </w:r>
      <w:r w:rsidR="00E92363">
        <w:rPr>
          <w:rFonts w:ascii="Arial" w:hAnsi="Arial" w:cs="Arial"/>
          <w:sz w:val="22"/>
          <w:szCs w:val="22"/>
        </w:rPr>
        <w:t>,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and attitudes. In addition, we use assessment data to assist students in evaluating their own learning and their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areas of strength and weakness. At Lawton Chiles Middle Academy, students continue to receive traditional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grade reports, through interim reports and district report cards.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These grades are available to parents and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students</w:t>
      </w:r>
      <w:r w:rsidRPr="00CA7DF6">
        <w:rPr>
          <w:rFonts w:ascii="Arial" w:hAnsi="Arial" w:cs="Arial"/>
          <w:spacing w:val="-10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through</w:t>
      </w:r>
      <w:r w:rsidRPr="00CA7DF6">
        <w:rPr>
          <w:rFonts w:ascii="Arial" w:hAnsi="Arial" w:cs="Arial"/>
          <w:spacing w:val="-1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the</w:t>
      </w:r>
      <w:r w:rsidRPr="00CA7DF6">
        <w:rPr>
          <w:rFonts w:ascii="Arial" w:hAnsi="Arial" w:cs="Arial"/>
          <w:spacing w:val="-9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district’s</w:t>
      </w:r>
      <w:r w:rsidRPr="00CA7DF6">
        <w:rPr>
          <w:rFonts w:ascii="Arial" w:hAnsi="Arial" w:cs="Arial"/>
          <w:spacing w:val="-10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Parent</w:t>
      </w:r>
      <w:r w:rsidRPr="00CA7DF6">
        <w:rPr>
          <w:rFonts w:ascii="Arial" w:hAnsi="Arial" w:cs="Arial"/>
          <w:spacing w:val="-10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Portal</w:t>
      </w:r>
      <w:r w:rsidRPr="00CA7DF6">
        <w:rPr>
          <w:rFonts w:ascii="Arial" w:hAnsi="Arial" w:cs="Arial"/>
          <w:spacing w:val="-1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at</w:t>
      </w:r>
      <w:r w:rsidRPr="00CA7DF6">
        <w:rPr>
          <w:rFonts w:ascii="Arial" w:hAnsi="Arial" w:cs="Arial"/>
          <w:spacing w:val="-9"/>
          <w:sz w:val="22"/>
          <w:szCs w:val="22"/>
        </w:rPr>
        <w:t xml:space="preserve"> </w:t>
      </w:r>
      <w:r w:rsidRPr="00CA7DF6">
        <w:rPr>
          <w:rFonts w:ascii="Arial" w:hAnsi="Arial" w:cs="Arial"/>
          <w:b/>
          <w:color w:val="006FC0"/>
          <w:sz w:val="22"/>
          <w:szCs w:val="22"/>
          <w:u w:val="single" w:color="006FC0"/>
        </w:rPr>
        <w:t>polkschoolsfl.com/parentportal/</w:t>
      </w:r>
      <w:r w:rsidRPr="00CA7DF6">
        <w:rPr>
          <w:rFonts w:ascii="Arial" w:hAnsi="Arial" w:cs="Arial"/>
          <w:sz w:val="22"/>
          <w:szCs w:val="22"/>
        </w:rPr>
        <w:t>.</w:t>
      </w:r>
      <w:r w:rsidRPr="00CA7DF6">
        <w:rPr>
          <w:rFonts w:ascii="Arial" w:hAnsi="Arial" w:cs="Arial"/>
          <w:spacing w:val="-10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The</w:t>
      </w:r>
      <w:r w:rsidRPr="00CA7DF6">
        <w:rPr>
          <w:rFonts w:ascii="Arial" w:hAnsi="Arial" w:cs="Arial"/>
          <w:spacing w:val="-9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MYP</w:t>
      </w:r>
      <w:r w:rsidRPr="00CA7DF6">
        <w:rPr>
          <w:rFonts w:ascii="Arial" w:hAnsi="Arial" w:cs="Arial"/>
          <w:spacing w:val="-9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assessments</w:t>
      </w:r>
      <w:r w:rsidRPr="00CA7DF6">
        <w:rPr>
          <w:rFonts w:ascii="Arial" w:hAnsi="Arial" w:cs="Arial"/>
          <w:spacing w:val="-10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provide</w:t>
      </w:r>
      <w:r w:rsidRPr="00CA7DF6">
        <w:rPr>
          <w:rFonts w:ascii="Arial" w:hAnsi="Arial" w:cs="Arial"/>
          <w:spacing w:val="-47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parents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and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students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with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additional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input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based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on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student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performance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of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the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specific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MYP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criteria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pacing w:val="-1"/>
          <w:sz w:val="22"/>
          <w:szCs w:val="22"/>
        </w:rPr>
        <w:t>throughout</w:t>
      </w:r>
      <w:r w:rsidRPr="00CA7DF6">
        <w:rPr>
          <w:rFonts w:ascii="Arial" w:hAnsi="Arial" w:cs="Arial"/>
          <w:spacing w:val="-11"/>
          <w:sz w:val="22"/>
          <w:szCs w:val="22"/>
        </w:rPr>
        <w:t xml:space="preserve"> </w:t>
      </w:r>
      <w:r w:rsidRPr="00CA7DF6">
        <w:rPr>
          <w:rFonts w:ascii="Arial" w:hAnsi="Arial" w:cs="Arial"/>
          <w:spacing w:val="-1"/>
          <w:sz w:val="22"/>
          <w:szCs w:val="22"/>
        </w:rPr>
        <w:t>the</w:t>
      </w:r>
      <w:r w:rsidRPr="00CA7DF6">
        <w:rPr>
          <w:rFonts w:ascii="Arial" w:hAnsi="Arial" w:cs="Arial"/>
          <w:spacing w:val="-11"/>
          <w:sz w:val="22"/>
          <w:szCs w:val="22"/>
        </w:rPr>
        <w:t xml:space="preserve"> </w:t>
      </w:r>
      <w:r w:rsidRPr="00CA7DF6">
        <w:rPr>
          <w:rFonts w:ascii="Arial" w:hAnsi="Arial" w:cs="Arial"/>
          <w:spacing w:val="-1"/>
          <w:sz w:val="22"/>
          <w:szCs w:val="22"/>
        </w:rPr>
        <w:t xml:space="preserve">year. </w:t>
      </w:r>
      <w:r w:rsidRPr="00CA7DF6">
        <w:rPr>
          <w:rFonts w:ascii="Arial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8BEB5D" wp14:editId="7FD11DAE">
                <wp:simplePos x="0" y="0"/>
                <wp:positionH relativeFrom="page">
                  <wp:posOffset>3351530</wp:posOffset>
                </wp:positionH>
                <wp:positionV relativeFrom="paragraph">
                  <wp:posOffset>1550035</wp:posOffset>
                </wp:positionV>
                <wp:extent cx="2730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B80A1" id="Rectangle 2" o:spid="_x0000_s1026" style="position:absolute;margin-left:263.9pt;margin-top:122.05pt;width:2.1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Pr="00CA7DF6">
        <w:rPr>
          <w:rFonts w:ascii="Arial" w:hAnsi="Arial" w:cs="Arial"/>
          <w:spacing w:val="-11"/>
          <w:sz w:val="22"/>
          <w:szCs w:val="22"/>
        </w:rPr>
        <w:t xml:space="preserve"> </w:t>
      </w:r>
      <w:r w:rsidRPr="00CA7DF6">
        <w:rPr>
          <w:rFonts w:ascii="Arial" w:hAnsi="Arial" w:cs="Arial"/>
          <w:spacing w:val="-1"/>
          <w:sz w:val="22"/>
          <w:szCs w:val="22"/>
        </w:rPr>
        <w:t>Teachers</w:t>
      </w:r>
      <w:r w:rsidRPr="00CA7DF6">
        <w:rPr>
          <w:rFonts w:ascii="Arial" w:hAnsi="Arial" w:cs="Arial"/>
          <w:spacing w:val="-9"/>
          <w:sz w:val="22"/>
          <w:szCs w:val="22"/>
        </w:rPr>
        <w:t xml:space="preserve"> </w:t>
      </w:r>
      <w:r w:rsidRPr="00CA7DF6">
        <w:rPr>
          <w:rFonts w:ascii="Arial" w:hAnsi="Arial" w:cs="Arial"/>
          <w:spacing w:val="-1"/>
          <w:sz w:val="22"/>
          <w:szCs w:val="22"/>
        </w:rPr>
        <w:t>provide</w:t>
      </w:r>
      <w:r w:rsidRPr="00CA7DF6">
        <w:rPr>
          <w:rFonts w:ascii="Arial" w:hAnsi="Arial" w:cs="Arial"/>
          <w:spacing w:val="-9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students</w:t>
      </w:r>
      <w:r w:rsidRPr="00CA7DF6">
        <w:rPr>
          <w:rFonts w:ascii="Arial" w:hAnsi="Arial" w:cs="Arial"/>
          <w:spacing w:val="-11"/>
          <w:sz w:val="22"/>
          <w:szCs w:val="22"/>
        </w:rPr>
        <w:t xml:space="preserve"> </w:t>
      </w:r>
      <w:r w:rsidR="00CA7DF6">
        <w:rPr>
          <w:rFonts w:ascii="Arial" w:hAnsi="Arial" w:cs="Arial"/>
          <w:sz w:val="22"/>
          <w:szCs w:val="22"/>
        </w:rPr>
        <w:t>with data</w:t>
      </w:r>
      <w:r w:rsidRPr="00CA7DF6">
        <w:rPr>
          <w:rFonts w:ascii="Arial" w:hAnsi="Arial" w:cs="Arial"/>
          <w:spacing w:val="-10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sheets</w:t>
      </w:r>
      <w:r w:rsidR="00CA7DF6" w:rsidRPr="00CA7DF6">
        <w:rPr>
          <w:rFonts w:ascii="Arial" w:hAnsi="Arial" w:cs="Arial"/>
          <w:sz w:val="22"/>
          <w:szCs w:val="22"/>
        </w:rPr>
        <w:t xml:space="preserve"> through the school agenda</w:t>
      </w:r>
      <w:r w:rsidRPr="00CA7DF6">
        <w:rPr>
          <w:rFonts w:ascii="Arial" w:hAnsi="Arial" w:cs="Arial"/>
          <w:sz w:val="22"/>
          <w:szCs w:val="22"/>
        </w:rPr>
        <w:t>,</w:t>
      </w:r>
      <w:r w:rsidRPr="00CA7DF6">
        <w:rPr>
          <w:rFonts w:ascii="Arial" w:hAnsi="Arial" w:cs="Arial"/>
          <w:spacing w:val="-9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and</w:t>
      </w:r>
      <w:r w:rsidRPr="00CA7DF6">
        <w:rPr>
          <w:rFonts w:ascii="Arial" w:hAnsi="Arial" w:cs="Arial"/>
          <w:spacing w:val="-9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students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use these to record their summative assessment scores from their MYP units.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This log sheet allows parents to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 xml:space="preserve">monitor these scores throughout the year. Students and parents view </w:t>
      </w:r>
      <w:r w:rsidR="00CA7DF6" w:rsidRPr="00CA7DF6">
        <w:rPr>
          <w:rFonts w:ascii="Arial" w:hAnsi="Arial" w:cs="Arial"/>
          <w:sz w:val="22"/>
          <w:szCs w:val="22"/>
        </w:rPr>
        <w:t>student</w:t>
      </w:r>
      <w:r w:rsidRPr="00CA7DF6">
        <w:rPr>
          <w:rFonts w:ascii="Arial" w:hAnsi="Arial" w:cs="Arial"/>
          <w:sz w:val="22"/>
          <w:szCs w:val="22"/>
        </w:rPr>
        <w:t xml:space="preserve"> work samples and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 xml:space="preserve">summative </w:t>
      </w:r>
      <w:r w:rsidR="00CA7DF6">
        <w:rPr>
          <w:rFonts w:ascii="Arial" w:hAnsi="Arial" w:cs="Arial"/>
          <w:sz w:val="22"/>
          <w:szCs w:val="22"/>
        </w:rPr>
        <w:t>data</w:t>
      </w:r>
      <w:r w:rsidRPr="00CA7DF6">
        <w:rPr>
          <w:rFonts w:ascii="Arial" w:hAnsi="Arial" w:cs="Arial"/>
          <w:spacing w:val="-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sheets</w:t>
      </w:r>
      <w:r w:rsidRPr="00CA7DF6">
        <w:rPr>
          <w:rFonts w:ascii="Arial" w:hAnsi="Arial" w:cs="Arial"/>
          <w:spacing w:val="-2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together</w:t>
      </w:r>
      <w:r w:rsidRPr="00CA7DF6">
        <w:rPr>
          <w:rFonts w:ascii="Arial" w:hAnsi="Arial" w:cs="Arial"/>
          <w:spacing w:val="-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as</w:t>
      </w:r>
      <w:r w:rsidRPr="00CA7DF6">
        <w:rPr>
          <w:rFonts w:ascii="Arial" w:hAnsi="Arial" w:cs="Arial"/>
          <w:spacing w:val="-2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they</w:t>
      </w:r>
      <w:r w:rsidRPr="00CA7DF6">
        <w:rPr>
          <w:rFonts w:ascii="Arial" w:hAnsi="Arial" w:cs="Arial"/>
          <w:spacing w:val="-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collaborate to</w:t>
      </w:r>
      <w:r w:rsidRPr="00CA7DF6">
        <w:rPr>
          <w:rFonts w:ascii="Arial" w:hAnsi="Arial" w:cs="Arial"/>
          <w:spacing w:val="-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complete</w:t>
      </w:r>
      <w:r w:rsidRPr="00CA7DF6">
        <w:rPr>
          <w:rFonts w:ascii="Arial" w:hAnsi="Arial" w:cs="Arial"/>
          <w:spacing w:val="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a</w:t>
      </w:r>
      <w:r w:rsidRPr="00CA7DF6">
        <w:rPr>
          <w:rFonts w:ascii="Arial" w:hAnsi="Arial" w:cs="Arial"/>
          <w:spacing w:val="-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reflection</w:t>
      </w:r>
      <w:r w:rsidRPr="00CA7DF6">
        <w:rPr>
          <w:rFonts w:ascii="Arial" w:hAnsi="Arial" w:cs="Arial"/>
          <w:spacing w:val="-1"/>
          <w:sz w:val="22"/>
          <w:szCs w:val="22"/>
        </w:rPr>
        <w:t xml:space="preserve"> </w:t>
      </w:r>
      <w:r w:rsidRPr="00CA7DF6">
        <w:rPr>
          <w:rFonts w:ascii="Arial" w:hAnsi="Arial" w:cs="Arial"/>
          <w:sz w:val="22"/>
          <w:szCs w:val="22"/>
        </w:rPr>
        <w:t>page</w:t>
      </w:r>
      <w:r w:rsidRPr="00CA7DF6">
        <w:t>.</w:t>
      </w:r>
      <w:r w:rsidR="00CA7DF6">
        <w:t xml:space="preserve"> </w:t>
      </w:r>
      <w:r w:rsidR="00CA7DF6">
        <w:rPr>
          <w:rFonts w:ascii="Arial" w:hAnsi="Arial" w:cs="Arial"/>
          <w:sz w:val="22"/>
          <w:szCs w:val="22"/>
        </w:rPr>
        <w:t>MYP assessment rubrics for each class and grade level are located on the school website. These rubrics provide information</w:t>
      </w:r>
      <w:r w:rsidR="00874391">
        <w:rPr>
          <w:rFonts w:ascii="Arial" w:hAnsi="Arial" w:cs="Arial"/>
          <w:sz w:val="22"/>
          <w:szCs w:val="22"/>
        </w:rPr>
        <w:t xml:space="preserve"> about each objective and criterion. </w:t>
      </w:r>
    </w:p>
    <w:p w14:paraId="097928E7" w14:textId="77777777" w:rsidR="00A07BB2" w:rsidRPr="000C2199" w:rsidRDefault="00A07BB2" w:rsidP="00A07BB2">
      <w:pPr>
        <w:pStyle w:val="BodyText"/>
        <w:spacing w:line="285" w:lineRule="auto"/>
        <w:ind w:left="100" w:right="139"/>
        <w:jc w:val="both"/>
        <w:rPr>
          <w:rFonts w:asciiTheme="majorHAnsi" w:hAnsiTheme="majorHAnsi"/>
          <w:i/>
          <w:iCs/>
          <w:color w:val="0A5394"/>
          <w:sz w:val="30"/>
          <w:szCs w:val="30"/>
        </w:rPr>
      </w:pPr>
      <w:r>
        <w:rPr>
          <w:rFonts w:asciiTheme="majorHAnsi" w:hAnsiTheme="majorHAnsi"/>
          <w:i/>
          <w:iCs/>
          <w:color w:val="0A5394"/>
          <w:sz w:val="30"/>
          <w:szCs w:val="30"/>
        </w:rPr>
        <w:t>Assessment Criteria</w:t>
      </w:r>
    </w:p>
    <w:p w14:paraId="0822CD56" w14:textId="77777777" w:rsidR="00A07BB2" w:rsidRDefault="00A07BB2" w:rsidP="00A07BB2">
      <w:pPr>
        <w:pStyle w:val="BodyText"/>
        <w:spacing w:line="285" w:lineRule="auto"/>
        <w:ind w:left="100" w:right="139"/>
        <w:jc w:val="both"/>
      </w:pPr>
      <w:r w:rsidRPr="00874391">
        <w:rPr>
          <w:rFonts w:ascii="Arial" w:hAnsi="Arial" w:cs="Arial"/>
          <w:sz w:val="22"/>
          <w:szCs w:val="22"/>
        </w:rPr>
        <w:t xml:space="preserve">Lawton Chiles Middle Academy assess students through MYP Assessment Criteria found in the subject guidebooks, by the Polk County Public Schools Grading Policy, and in accordance with state standardized assessments. </w:t>
      </w:r>
      <w:r w:rsidRPr="00874391">
        <w:rPr>
          <w:rFonts w:ascii="Arial" w:eastAsia="Times New Roman" w:hAnsi="Arial" w:cs="Arial"/>
          <w:color w:val="000000"/>
          <w:sz w:val="22"/>
          <w:szCs w:val="22"/>
        </w:rPr>
        <w:t>The MYP offers a criterion-related model of assessment. With criterion-related assessment, all learners have the same target of exceeding standards. Criterion-related assessment focuses on students as individuals, and tells learners what they are supposed to know, understand, and do. Since not every student is able to master all aspects of a topic at the same pace, success is defined at given levels and measured against set objectives.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Task descriptions for MYP assessments are presented to students in student-friendly language, however, achievement levels are determined using the IB prescribed and currently published assessment criteria. Assessments may be modified to accommodate the needs of diverse learners; however, the objectives/strands that are being assessed should remain the same so that all students have access to the same curriculum. In other words, the objectives/strands assessed is standardized for all students, but the way students demonstrate understanding of the objectives/strands in not. Data from formative work and summative assessment achievement levels are used to determine a student’s final grades through the MYP “best fit judgement” approach. </w:t>
      </w:r>
    </w:p>
    <w:p w14:paraId="510B4EBA" w14:textId="77777777" w:rsidR="00267FA1" w:rsidRDefault="00267FA1" w:rsidP="00E92363">
      <w:pPr>
        <w:pStyle w:val="BodyText"/>
        <w:spacing w:before="215"/>
        <w:ind w:left="115"/>
        <w:jc w:val="both"/>
        <w:rPr>
          <w:rFonts w:ascii="Arial" w:hAnsi="Arial" w:cs="Arial"/>
          <w:sz w:val="22"/>
          <w:szCs w:val="22"/>
        </w:rPr>
      </w:pPr>
    </w:p>
    <w:p w14:paraId="30E81FEA" w14:textId="77777777" w:rsidR="00267FA1" w:rsidRDefault="00267FA1" w:rsidP="00E92363">
      <w:pPr>
        <w:pStyle w:val="BodyText"/>
        <w:spacing w:before="215"/>
        <w:ind w:left="115"/>
        <w:jc w:val="both"/>
        <w:rPr>
          <w:rFonts w:ascii="Arial" w:hAnsi="Arial" w:cs="Arial"/>
          <w:sz w:val="22"/>
          <w:szCs w:val="22"/>
        </w:rPr>
      </w:pPr>
    </w:p>
    <w:p w14:paraId="7A10C211" w14:textId="77777777" w:rsidR="00267FA1" w:rsidRDefault="00267FA1" w:rsidP="00E92363">
      <w:pPr>
        <w:pStyle w:val="BodyText"/>
        <w:spacing w:before="215"/>
        <w:ind w:left="115"/>
        <w:jc w:val="both"/>
        <w:rPr>
          <w:rFonts w:ascii="Arial" w:hAnsi="Arial" w:cs="Arial"/>
          <w:sz w:val="22"/>
          <w:szCs w:val="22"/>
        </w:rPr>
      </w:pPr>
    </w:p>
    <w:p w14:paraId="32DD29B5" w14:textId="77777777" w:rsidR="00267FA1" w:rsidRDefault="00267FA1" w:rsidP="00E92363">
      <w:pPr>
        <w:pStyle w:val="BodyText"/>
        <w:spacing w:before="215"/>
        <w:ind w:left="115"/>
        <w:jc w:val="both"/>
        <w:rPr>
          <w:rFonts w:ascii="Arial" w:hAnsi="Arial" w:cs="Arial"/>
          <w:sz w:val="22"/>
          <w:szCs w:val="22"/>
        </w:rPr>
      </w:pPr>
    </w:p>
    <w:p w14:paraId="34E84622" w14:textId="77777777" w:rsidR="00267FA1" w:rsidRDefault="00267FA1" w:rsidP="00E92363">
      <w:pPr>
        <w:pStyle w:val="BodyText"/>
        <w:spacing w:before="215"/>
        <w:ind w:left="115"/>
        <w:jc w:val="both"/>
        <w:rPr>
          <w:rFonts w:ascii="Arial" w:hAnsi="Arial" w:cs="Arial"/>
          <w:sz w:val="22"/>
          <w:szCs w:val="22"/>
        </w:rPr>
      </w:pPr>
    </w:p>
    <w:p w14:paraId="3DB40573" w14:textId="0C0F1422" w:rsidR="000F22B3" w:rsidRPr="00267FA1" w:rsidRDefault="00A07BB2" w:rsidP="00B54CA8">
      <w:pPr>
        <w:pStyle w:val="BodyText"/>
        <w:spacing w:before="215"/>
        <w:jc w:val="both"/>
      </w:pPr>
      <w:r w:rsidRPr="00E92363">
        <w:rPr>
          <w:rFonts w:ascii="Arial" w:hAnsi="Arial" w:cs="Arial"/>
          <w:sz w:val="22"/>
          <w:szCs w:val="22"/>
        </w:rPr>
        <w:t>The</w:t>
      </w:r>
      <w:r w:rsidRPr="00E92363">
        <w:rPr>
          <w:rFonts w:ascii="Arial" w:hAnsi="Arial" w:cs="Arial"/>
          <w:spacing w:val="-6"/>
          <w:sz w:val="22"/>
          <w:szCs w:val="22"/>
        </w:rPr>
        <w:t xml:space="preserve"> </w:t>
      </w:r>
      <w:r w:rsidRPr="00E92363">
        <w:rPr>
          <w:rFonts w:ascii="Arial" w:hAnsi="Arial" w:cs="Arial"/>
          <w:sz w:val="22"/>
          <w:szCs w:val="22"/>
        </w:rPr>
        <w:t>MYP</w:t>
      </w:r>
      <w:r w:rsidRPr="00E92363">
        <w:rPr>
          <w:rFonts w:ascii="Arial" w:hAnsi="Arial" w:cs="Arial"/>
          <w:spacing w:val="-6"/>
          <w:sz w:val="22"/>
          <w:szCs w:val="22"/>
        </w:rPr>
        <w:t xml:space="preserve"> </w:t>
      </w:r>
      <w:r w:rsidRPr="00E92363">
        <w:rPr>
          <w:rFonts w:ascii="Arial" w:hAnsi="Arial" w:cs="Arial"/>
          <w:sz w:val="22"/>
          <w:szCs w:val="22"/>
        </w:rPr>
        <w:t>assessment</w:t>
      </w:r>
      <w:r w:rsidRPr="00E92363">
        <w:rPr>
          <w:rFonts w:ascii="Arial" w:hAnsi="Arial" w:cs="Arial"/>
          <w:spacing w:val="-5"/>
          <w:sz w:val="22"/>
          <w:szCs w:val="22"/>
        </w:rPr>
        <w:t xml:space="preserve"> </w:t>
      </w:r>
      <w:r w:rsidRPr="00E92363">
        <w:rPr>
          <w:rFonts w:ascii="Arial" w:hAnsi="Arial" w:cs="Arial"/>
          <w:sz w:val="22"/>
          <w:szCs w:val="22"/>
        </w:rPr>
        <w:t>criteria</w:t>
      </w:r>
      <w:r w:rsidRPr="00E92363">
        <w:rPr>
          <w:rFonts w:ascii="Arial" w:hAnsi="Arial" w:cs="Arial"/>
          <w:spacing w:val="-6"/>
          <w:sz w:val="22"/>
          <w:szCs w:val="22"/>
        </w:rPr>
        <w:t xml:space="preserve"> </w:t>
      </w:r>
      <w:r w:rsidRPr="00E92363">
        <w:rPr>
          <w:rFonts w:ascii="Arial" w:hAnsi="Arial" w:cs="Arial"/>
          <w:sz w:val="22"/>
          <w:szCs w:val="22"/>
        </w:rPr>
        <w:t>across</w:t>
      </w:r>
      <w:r w:rsidRPr="00E92363">
        <w:rPr>
          <w:rFonts w:ascii="Arial" w:hAnsi="Arial" w:cs="Arial"/>
          <w:spacing w:val="-5"/>
          <w:sz w:val="22"/>
          <w:szCs w:val="22"/>
        </w:rPr>
        <w:t xml:space="preserve"> </w:t>
      </w:r>
      <w:r w:rsidRPr="00E92363">
        <w:rPr>
          <w:rFonts w:ascii="Arial" w:hAnsi="Arial" w:cs="Arial"/>
          <w:sz w:val="22"/>
          <w:szCs w:val="22"/>
        </w:rPr>
        <w:t>subject</w:t>
      </w:r>
      <w:r w:rsidRPr="00E92363">
        <w:rPr>
          <w:rFonts w:ascii="Arial" w:hAnsi="Arial" w:cs="Arial"/>
          <w:spacing w:val="-6"/>
          <w:sz w:val="22"/>
          <w:szCs w:val="22"/>
        </w:rPr>
        <w:t xml:space="preserve"> </w:t>
      </w:r>
      <w:r w:rsidRPr="00E92363">
        <w:rPr>
          <w:rFonts w:ascii="Arial" w:hAnsi="Arial" w:cs="Arial"/>
          <w:sz w:val="22"/>
          <w:szCs w:val="22"/>
        </w:rPr>
        <w:t>groups</w:t>
      </w:r>
      <w:r w:rsidRPr="00E92363">
        <w:rPr>
          <w:rFonts w:ascii="Arial" w:hAnsi="Arial" w:cs="Arial"/>
          <w:spacing w:val="-6"/>
          <w:sz w:val="22"/>
          <w:szCs w:val="22"/>
        </w:rPr>
        <w:t xml:space="preserve"> </w:t>
      </w:r>
      <w:r w:rsidR="00E92363">
        <w:rPr>
          <w:rFonts w:ascii="Arial" w:hAnsi="Arial" w:cs="Arial"/>
          <w:sz w:val="22"/>
          <w:szCs w:val="22"/>
        </w:rPr>
        <w:t>is summarized in the table below.</w:t>
      </w:r>
    </w:p>
    <w:tbl>
      <w:tblPr>
        <w:tblpPr w:leftFromText="180" w:rightFromText="180" w:vertAnchor="text" w:horzAnchor="margin" w:tblpY="9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222"/>
        <w:gridCol w:w="1284"/>
        <w:gridCol w:w="941"/>
        <w:gridCol w:w="1306"/>
        <w:gridCol w:w="1284"/>
        <w:gridCol w:w="1222"/>
        <w:gridCol w:w="1220"/>
        <w:gridCol w:w="985"/>
      </w:tblGrid>
      <w:tr w:rsidR="00A07BB2" w14:paraId="55ECA5A5" w14:textId="77777777" w:rsidTr="00E92363">
        <w:trPr>
          <w:trHeight w:val="928"/>
        </w:trPr>
        <w:tc>
          <w:tcPr>
            <w:tcW w:w="742" w:type="dxa"/>
          </w:tcPr>
          <w:p w14:paraId="0FD1D4AE" w14:textId="77777777" w:rsidR="00A07BB2" w:rsidRDefault="00A07BB2" w:rsidP="00A07B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  <w:shd w:val="clear" w:color="auto" w:fill="933634"/>
            <w:vAlign w:val="center"/>
          </w:tcPr>
          <w:p w14:paraId="6A12BBE6" w14:textId="77777777" w:rsidR="00A07BB2" w:rsidRDefault="00A07BB2" w:rsidP="00E92363">
            <w:pPr>
              <w:pStyle w:val="TableParagraph"/>
              <w:ind w:left="0" w:right="20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Arts</w:t>
            </w:r>
          </w:p>
        </w:tc>
        <w:tc>
          <w:tcPr>
            <w:tcW w:w="1284" w:type="dxa"/>
            <w:shd w:val="clear" w:color="auto" w:fill="538DD3"/>
            <w:vAlign w:val="center"/>
          </w:tcPr>
          <w:p w14:paraId="27BF1EB2" w14:textId="25DC6E86" w:rsidR="00A07BB2" w:rsidRDefault="00A07BB2" w:rsidP="00E92363">
            <w:pPr>
              <w:pStyle w:val="TableParagraph"/>
              <w:ind w:left="0" w:right="203"/>
              <w:jc w:val="center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Individuals         </w:t>
            </w:r>
            <w:r>
              <w:rPr>
                <w:color w:val="FFFFFF"/>
                <w:sz w:val="16"/>
              </w:rPr>
              <w:t xml:space="preserve">&amp; </w:t>
            </w:r>
            <w:r>
              <w:rPr>
                <w:color w:val="FFFFFF"/>
                <w:spacing w:val="-34"/>
                <w:sz w:val="16"/>
              </w:rPr>
              <w:t xml:space="preserve">        </w:t>
            </w:r>
            <w:r>
              <w:rPr>
                <w:color w:val="FFFFFF"/>
                <w:sz w:val="16"/>
              </w:rPr>
              <w:t>Societies</w:t>
            </w:r>
          </w:p>
        </w:tc>
        <w:tc>
          <w:tcPr>
            <w:tcW w:w="941" w:type="dxa"/>
            <w:shd w:val="clear" w:color="auto" w:fill="76923B"/>
            <w:vAlign w:val="center"/>
          </w:tcPr>
          <w:p w14:paraId="6A0955DF" w14:textId="77777777" w:rsidR="00A07BB2" w:rsidRDefault="00A07BB2" w:rsidP="00E92363">
            <w:pPr>
              <w:pStyle w:val="TableParagraph"/>
              <w:spacing w:before="7"/>
              <w:jc w:val="center"/>
              <w:rPr>
                <w:rFonts w:ascii="Cambria"/>
                <w:b/>
                <w:sz w:val="14"/>
              </w:rPr>
            </w:pPr>
          </w:p>
          <w:p w14:paraId="03304998" w14:textId="77777777" w:rsidR="00A07BB2" w:rsidRDefault="00A07BB2" w:rsidP="00E92363">
            <w:pPr>
              <w:pStyle w:val="TableParagraph"/>
              <w:ind w:left="147" w:right="139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Language</w:t>
            </w:r>
            <w:r>
              <w:rPr>
                <w:color w:val="FFFFFF"/>
                <w:spacing w:val="-3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&amp;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Literature</w:t>
            </w:r>
          </w:p>
        </w:tc>
        <w:tc>
          <w:tcPr>
            <w:tcW w:w="1306" w:type="dxa"/>
            <w:shd w:val="clear" w:color="auto" w:fill="FFFF00"/>
            <w:vAlign w:val="center"/>
          </w:tcPr>
          <w:p w14:paraId="6E84102D" w14:textId="77777777" w:rsidR="00A07BB2" w:rsidRDefault="00A07BB2" w:rsidP="00E92363">
            <w:pPr>
              <w:pStyle w:val="TableParagraph"/>
              <w:spacing w:before="7"/>
              <w:jc w:val="center"/>
              <w:rPr>
                <w:rFonts w:ascii="Cambria"/>
                <w:b/>
                <w:sz w:val="14"/>
              </w:rPr>
            </w:pPr>
          </w:p>
          <w:p w14:paraId="5B6D84E3" w14:textId="77777777" w:rsidR="00A07BB2" w:rsidRDefault="00A07BB2" w:rsidP="00E92363">
            <w:pPr>
              <w:pStyle w:val="TableParagraph"/>
              <w:ind w:left="291" w:right="281" w:hanging="3"/>
              <w:jc w:val="center"/>
              <w:rPr>
                <w:sz w:val="16"/>
              </w:rPr>
            </w:pPr>
            <w:r>
              <w:rPr>
                <w:sz w:val="16"/>
              </w:rPr>
              <w:t>Language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Acquisition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(Spanish)</w:t>
            </w:r>
          </w:p>
        </w:tc>
        <w:tc>
          <w:tcPr>
            <w:tcW w:w="1284" w:type="dxa"/>
            <w:shd w:val="clear" w:color="auto" w:fill="E26C09"/>
            <w:vAlign w:val="center"/>
          </w:tcPr>
          <w:p w14:paraId="54292885" w14:textId="77777777" w:rsidR="00A07BB2" w:rsidRDefault="00A07BB2" w:rsidP="00E92363">
            <w:pPr>
              <w:pStyle w:val="TableParagraph"/>
              <w:ind w:left="0" w:right="10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Mathematics</w:t>
            </w:r>
          </w:p>
        </w:tc>
        <w:tc>
          <w:tcPr>
            <w:tcW w:w="1222" w:type="dxa"/>
            <w:shd w:val="clear" w:color="auto" w:fill="5F4879"/>
            <w:vAlign w:val="center"/>
          </w:tcPr>
          <w:p w14:paraId="4A0462AA" w14:textId="77777777" w:rsidR="00A07BB2" w:rsidRDefault="00A07BB2" w:rsidP="00E92363">
            <w:pPr>
              <w:pStyle w:val="TableParagraph"/>
              <w:spacing w:before="7"/>
              <w:jc w:val="center"/>
              <w:rPr>
                <w:rFonts w:ascii="Cambria"/>
                <w:b/>
                <w:sz w:val="14"/>
              </w:rPr>
            </w:pPr>
          </w:p>
          <w:p w14:paraId="2549E043" w14:textId="77777777" w:rsidR="00A07BB2" w:rsidRDefault="00A07BB2" w:rsidP="00E92363">
            <w:pPr>
              <w:pStyle w:val="TableParagraph"/>
              <w:ind w:left="252" w:right="247" w:firstLine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Physical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Education/</w:t>
            </w:r>
            <w:r>
              <w:rPr>
                <w:color w:val="FFFFFF"/>
                <w:spacing w:val="-3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Health</w:t>
            </w:r>
          </w:p>
        </w:tc>
        <w:tc>
          <w:tcPr>
            <w:tcW w:w="1220" w:type="dxa"/>
            <w:shd w:val="clear" w:color="auto" w:fill="FF33CC"/>
            <w:vAlign w:val="center"/>
          </w:tcPr>
          <w:p w14:paraId="0849A380" w14:textId="4F30F8FA" w:rsidR="00A07BB2" w:rsidRDefault="00A07BB2" w:rsidP="00E92363">
            <w:pPr>
              <w:pStyle w:val="TableParagraph"/>
              <w:ind w:left="0" w:right="30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Sciences</w:t>
            </w:r>
          </w:p>
        </w:tc>
        <w:tc>
          <w:tcPr>
            <w:tcW w:w="985" w:type="dxa"/>
            <w:shd w:val="clear" w:color="auto" w:fill="00FF99"/>
            <w:vAlign w:val="center"/>
          </w:tcPr>
          <w:p w14:paraId="2926F0B2" w14:textId="77777777" w:rsidR="00A07BB2" w:rsidRDefault="00A07BB2" w:rsidP="00E92363">
            <w:pPr>
              <w:pStyle w:val="TableParagraph"/>
              <w:ind w:left="0" w:right="130"/>
              <w:jc w:val="center"/>
              <w:rPr>
                <w:sz w:val="16"/>
              </w:rPr>
            </w:pPr>
            <w:r>
              <w:rPr>
                <w:sz w:val="16"/>
              </w:rPr>
              <w:t>Design</w:t>
            </w:r>
          </w:p>
        </w:tc>
      </w:tr>
      <w:tr w:rsidR="00A07BB2" w14:paraId="04A21680" w14:textId="77777777" w:rsidTr="00E92363">
        <w:trPr>
          <w:trHeight w:val="336"/>
        </w:trPr>
        <w:tc>
          <w:tcPr>
            <w:tcW w:w="742" w:type="dxa"/>
            <w:vAlign w:val="center"/>
          </w:tcPr>
          <w:p w14:paraId="729B81A1" w14:textId="77777777" w:rsidR="00A07BB2" w:rsidRDefault="00A07BB2" w:rsidP="00A07BB2">
            <w:pPr>
              <w:pStyle w:val="TableParagraph"/>
              <w:spacing w:line="169" w:lineRule="exact"/>
              <w:ind w:left="107"/>
              <w:jc w:val="center"/>
              <w:rPr>
                <w:sz w:val="14"/>
              </w:rPr>
            </w:pPr>
            <w:r>
              <w:rPr>
                <w:sz w:val="14"/>
              </w:rPr>
              <w:t>Criterion</w:t>
            </w:r>
          </w:p>
        </w:tc>
        <w:tc>
          <w:tcPr>
            <w:tcW w:w="9464" w:type="dxa"/>
            <w:gridSpan w:val="8"/>
          </w:tcPr>
          <w:p w14:paraId="52C903C2" w14:textId="77777777" w:rsidR="00A07BB2" w:rsidRPr="00E92363" w:rsidRDefault="00A07BB2" w:rsidP="00A07BB2">
            <w:pPr>
              <w:pStyle w:val="TableParagraph"/>
              <w:ind w:left="0"/>
              <w:rPr>
                <w:rFonts w:ascii="Times New Roman"/>
                <w:sz w:val="4"/>
                <w:szCs w:val="8"/>
              </w:rPr>
            </w:pPr>
          </w:p>
        </w:tc>
      </w:tr>
      <w:tr w:rsidR="00A07BB2" w14:paraId="01DF4A2D" w14:textId="77777777" w:rsidTr="00E92363">
        <w:trPr>
          <w:trHeight w:val="962"/>
        </w:trPr>
        <w:tc>
          <w:tcPr>
            <w:tcW w:w="742" w:type="dxa"/>
            <w:vMerge w:val="restart"/>
            <w:vAlign w:val="center"/>
          </w:tcPr>
          <w:p w14:paraId="5401C817" w14:textId="77777777" w:rsidR="00A07BB2" w:rsidRDefault="00A07BB2" w:rsidP="00E92363">
            <w:pPr>
              <w:pStyle w:val="TableParagraph"/>
              <w:spacing w:before="1"/>
              <w:ind w:left="0"/>
              <w:jc w:val="center"/>
            </w:pPr>
            <w:r>
              <w:t>A</w:t>
            </w:r>
          </w:p>
        </w:tc>
        <w:tc>
          <w:tcPr>
            <w:tcW w:w="1222" w:type="dxa"/>
            <w:shd w:val="clear" w:color="auto" w:fill="E4B8B7"/>
            <w:vAlign w:val="center"/>
          </w:tcPr>
          <w:p w14:paraId="5A196B0A" w14:textId="77777777" w:rsidR="00A07BB2" w:rsidRDefault="00A07BB2" w:rsidP="00A07BB2">
            <w:pPr>
              <w:pStyle w:val="TableParagraph"/>
              <w:spacing w:before="96"/>
              <w:ind w:left="0" w:right="113"/>
              <w:jc w:val="center"/>
              <w:rPr>
                <w:sz w:val="16"/>
              </w:rPr>
            </w:pPr>
            <w:r>
              <w:rPr>
                <w:sz w:val="16"/>
              </w:rPr>
              <w:t>Knowing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Understanding</w:t>
            </w:r>
          </w:p>
        </w:tc>
        <w:tc>
          <w:tcPr>
            <w:tcW w:w="1284" w:type="dxa"/>
            <w:shd w:val="clear" w:color="auto" w:fill="C5D9F0"/>
            <w:vAlign w:val="center"/>
          </w:tcPr>
          <w:p w14:paraId="6B6D5E5D" w14:textId="285D75AB" w:rsidR="00A07BB2" w:rsidRDefault="00A07BB2" w:rsidP="00A07BB2">
            <w:pPr>
              <w:pStyle w:val="TableParagraph"/>
              <w:spacing w:before="96"/>
              <w:ind w:left="0" w:right="144"/>
              <w:jc w:val="center"/>
              <w:rPr>
                <w:sz w:val="16"/>
              </w:rPr>
            </w:pPr>
            <w:r>
              <w:rPr>
                <w:sz w:val="16"/>
              </w:rPr>
              <w:t>Knowing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Understanding</w:t>
            </w:r>
          </w:p>
        </w:tc>
        <w:tc>
          <w:tcPr>
            <w:tcW w:w="941" w:type="dxa"/>
            <w:shd w:val="clear" w:color="auto" w:fill="D5E2BB"/>
            <w:vAlign w:val="center"/>
          </w:tcPr>
          <w:p w14:paraId="1EB06B81" w14:textId="77777777" w:rsidR="00A07BB2" w:rsidRDefault="00A07BB2" w:rsidP="00A07BB2">
            <w:pPr>
              <w:pStyle w:val="TableParagraph"/>
              <w:ind w:left="0" w:right="96"/>
              <w:jc w:val="center"/>
              <w:rPr>
                <w:sz w:val="16"/>
              </w:rPr>
            </w:pPr>
            <w:r>
              <w:rPr>
                <w:sz w:val="16"/>
              </w:rPr>
              <w:t>Analyzing</w:t>
            </w:r>
          </w:p>
        </w:tc>
        <w:tc>
          <w:tcPr>
            <w:tcW w:w="1306" w:type="dxa"/>
            <w:shd w:val="clear" w:color="auto" w:fill="FFFF66"/>
            <w:vAlign w:val="center"/>
          </w:tcPr>
          <w:p w14:paraId="668EE253" w14:textId="77777777" w:rsidR="00A07BB2" w:rsidRDefault="00A07BB2" w:rsidP="00A07BB2">
            <w:pPr>
              <w:pStyle w:val="TableParagraph"/>
              <w:ind w:left="0" w:right="118"/>
              <w:jc w:val="center"/>
              <w:rPr>
                <w:sz w:val="16"/>
              </w:rPr>
            </w:pPr>
            <w:r>
              <w:rPr>
                <w:sz w:val="16"/>
              </w:rPr>
              <w:t>Comprehending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Spoken &amp; Visual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Text</w:t>
            </w:r>
          </w:p>
        </w:tc>
        <w:tc>
          <w:tcPr>
            <w:tcW w:w="1284" w:type="dxa"/>
            <w:shd w:val="clear" w:color="auto" w:fill="FAD3B4"/>
            <w:vAlign w:val="center"/>
          </w:tcPr>
          <w:p w14:paraId="55F9D0AB" w14:textId="77777777" w:rsidR="00A07BB2" w:rsidRDefault="00A07BB2" w:rsidP="00A07BB2">
            <w:pPr>
              <w:pStyle w:val="TableParagraph"/>
              <w:spacing w:before="96"/>
              <w:ind w:left="0" w:right="144"/>
              <w:jc w:val="center"/>
              <w:rPr>
                <w:sz w:val="16"/>
              </w:rPr>
            </w:pPr>
            <w:r>
              <w:rPr>
                <w:sz w:val="16"/>
              </w:rPr>
              <w:t>Knowing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Understanding</w:t>
            </w:r>
          </w:p>
        </w:tc>
        <w:tc>
          <w:tcPr>
            <w:tcW w:w="1222" w:type="dxa"/>
            <w:shd w:val="clear" w:color="auto" w:fill="DEBCFF"/>
            <w:vAlign w:val="center"/>
          </w:tcPr>
          <w:p w14:paraId="4E7CAC8A" w14:textId="77777777" w:rsidR="00A07BB2" w:rsidRDefault="00A07BB2" w:rsidP="00A07BB2">
            <w:pPr>
              <w:pStyle w:val="TableParagraph"/>
              <w:spacing w:before="96"/>
              <w:ind w:left="0" w:right="114"/>
              <w:jc w:val="center"/>
              <w:rPr>
                <w:sz w:val="16"/>
              </w:rPr>
            </w:pPr>
            <w:r>
              <w:rPr>
                <w:sz w:val="16"/>
              </w:rPr>
              <w:t>Knowing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Understanding</w:t>
            </w:r>
          </w:p>
        </w:tc>
        <w:tc>
          <w:tcPr>
            <w:tcW w:w="1220" w:type="dxa"/>
            <w:shd w:val="clear" w:color="auto" w:fill="FFCCFF"/>
            <w:vAlign w:val="center"/>
          </w:tcPr>
          <w:p w14:paraId="6DE4C92A" w14:textId="77777777" w:rsidR="00A07BB2" w:rsidRDefault="00A07BB2" w:rsidP="00A07BB2">
            <w:pPr>
              <w:pStyle w:val="TableParagraph"/>
              <w:spacing w:before="96"/>
              <w:ind w:left="0" w:right="112"/>
              <w:jc w:val="center"/>
              <w:rPr>
                <w:sz w:val="16"/>
              </w:rPr>
            </w:pPr>
            <w:r>
              <w:rPr>
                <w:sz w:val="16"/>
              </w:rPr>
              <w:t>Knowing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Understanding</w:t>
            </w:r>
          </w:p>
        </w:tc>
        <w:tc>
          <w:tcPr>
            <w:tcW w:w="985" w:type="dxa"/>
            <w:shd w:val="clear" w:color="auto" w:fill="99FFCC"/>
            <w:vAlign w:val="center"/>
          </w:tcPr>
          <w:p w14:paraId="724FFE64" w14:textId="77777777" w:rsidR="00A07BB2" w:rsidRDefault="00A07BB2" w:rsidP="00A07BB2">
            <w:pPr>
              <w:pStyle w:val="TableParagraph"/>
              <w:spacing w:before="96"/>
              <w:ind w:left="0" w:right="11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Inquiring </w:t>
            </w:r>
            <w:r>
              <w:rPr>
                <w:sz w:val="16"/>
              </w:rPr>
              <w:t>&amp;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Analyzing</w:t>
            </w:r>
          </w:p>
        </w:tc>
      </w:tr>
      <w:tr w:rsidR="00A07BB2" w14:paraId="5DEAD367" w14:textId="77777777" w:rsidTr="00E92363">
        <w:trPr>
          <w:trHeight w:val="244"/>
        </w:trPr>
        <w:tc>
          <w:tcPr>
            <w:tcW w:w="742" w:type="dxa"/>
            <w:vMerge/>
            <w:tcBorders>
              <w:top w:val="nil"/>
            </w:tcBorders>
            <w:vAlign w:val="center"/>
          </w:tcPr>
          <w:p w14:paraId="6E2D5FF6" w14:textId="77777777" w:rsidR="00A07BB2" w:rsidRDefault="00A07BB2" w:rsidP="00E923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vAlign w:val="center"/>
          </w:tcPr>
          <w:p w14:paraId="5DC74260" w14:textId="77777777" w:rsidR="00A07BB2" w:rsidRDefault="00A07BB2" w:rsidP="00A07BB2">
            <w:pPr>
              <w:pStyle w:val="TableParagraph"/>
              <w:spacing w:before="2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84" w:type="dxa"/>
            <w:vAlign w:val="center"/>
          </w:tcPr>
          <w:p w14:paraId="404A3DE8" w14:textId="77777777" w:rsidR="00A07BB2" w:rsidRDefault="00A07BB2" w:rsidP="00A07BB2">
            <w:pPr>
              <w:pStyle w:val="TableParagraph"/>
              <w:spacing w:before="2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1" w:type="dxa"/>
            <w:vAlign w:val="center"/>
          </w:tcPr>
          <w:p w14:paraId="7B35CFBC" w14:textId="77777777" w:rsidR="00A07BB2" w:rsidRDefault="00A07BB2" w:rsidP="00A07BB2">
            <w:pPr>
              <w:pStyle w:val="TableParagraph"/>
              <w:spacing w:before="2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06" w:type="dxa"/>
            <w:vAlign w:val="center"/>
          </w:tcPr>
          <w:p w14:paraId="5A6F530F" w14:textId="77777777" w:rsidR="00A07BB2" w:rsidRDefault="00A07BB2" w:rsidP="00E92363">
            <w:pPr>
              <w:pStyle w:val="TableParagraph"/>
              <w:spacing w:before="22"/>
              <w:ind w:left="6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84" w:type="dxa"/>
            <w:vAlign w:val="center"/>
          </w:tcPr>
          <w:p w14:paraId="7BD258B6" w14:textId="77777777" w:rsidR="00A07BB2" w:rsidRDefault="00A07BB2" w:rsidP="00A07BB2">
            <w:pPr>
              <w:pStyle w:val="TableParagraph"/>
              <w:spacing w:before="2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22" w:type="dxa"/>
            <w:vAlign w:val="center"/>
          </w:tcPr>
          <w:p w14:paraId="4FA23E65" w14:textId="77777777" w:rsidR="00A07BB2" w:rsidRDefault="00A07BB2" w:rsidP="00A07BB2">
            <w:pPr>
              <w:pStyle w:val="TableParagraph"/>
              <w:spacing w:before="22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20" w:type="dxa"/>
            <w:vAlign w:val="center"/>
          </w:tcPr>
          <w:p w14:paraId="1E408155" w14:textId="77777777" w:rsidR="00A07BB2" w:rsidRDefault="00A07BB2" w:rsidP="00A07BB2">
            <w:pPr>
              <w:pStyle w:val="TableParagraph"/>
              <w:spacing w:before="2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85" w:type="dxa"/>
            <w:vAlign w:val="center"/>
          </w:tcPr>
          <w:p w14:paraId="2BAE6F26" w14:textId="77777777" w:rsidR="00A07BB2" w:rsidRDefault="00A07BB2" w:rsidP="00A07BB2">
            <w:pPr>
              <w:pStyle w:val="TableParagraph"/>
              <w:spacing w:before="22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A07BB2" w14:paraId="6B63DCCF" w14:textId="77777777" w:rsidTr="00E92363">
        <w:trPr>
          <w:trHeight w:val="1014"/>
        </w:trPr>
        <w:tc>
          <w:tcPr>
            <w:tcW w:w="742" w:type="dxa"/>
            <w:vMerge w:val="restart"/>
            <w:vAlign w:val="center"/>
          </w:tcPr>
          <w:p w14:paraId="78FC7E68" w14:textId="77777777" w:rsidR="00A07BB2" w:rsidRDefault="00A07BB2" w:rsidP="00E92363">
            <w:pPr>
              <w:pStyle w:val="TableParagraph"/>
              <w:spacing w:before="1"/>
              <w:ind w:left="0"/>
              <w:jc w:val="center"/>
            </w:pPr>
            <w:r>
              <w:t>B</w:t>
            </w:r>
          </w:p>
        </w:tc>
        <w:tc>
          <w:tcPr>
            <w:tcW w:w="1222" w:type="dxa"/>
            <w:shd w:val="clear" w:color="auto" w:fill="E4B8B7"/>
            <w:vAlign w:val="center"/>
          </w:tcPr>
          <w:p w14:paraId="18880BDF" w14:textId="77777777" w:rsidR="00A07BB2" w:rsidRDefault="00A07BB2" w:rsidP="00A07BB2">
            <w:pPr>
              <w:pStyle w:val="TableParagraph"/>
              <w:spacing w:before="123"/>
              <w:ind w:left="0" w:right="22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Developing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1284" w:type="dxa"/>
            <w:shd w:val="clear" w:color="auto" w:fill="C5D9F0"/>
            <w:vAlign w:val="center"/>
          </w:tcPr>
          <w:p w14:paraId="49D6ACB9" w14:textId="77777777" w:rsidR="00A07BB2" w:rsidRDefault="00A07BB2" w:rsidP="00A07BB2">
            <w:pPr>
              <w:pStyle w:val="TableParagraph"/>
              <w:ind w:left="0" w:right="101"/>
              <w:jc w:val="center"/>
              <w:rPr>
                <w:sz w:val="16"/>
              </w:rPr>
            </w:pPr>
            <w:r>
              <w:rPr>
                <w:sz w:val="16"/>
              </w:rPr>
              <w:t>Investigating</w:t>
            </w:r>
          </w:p>
        </w:tc>
        <w:tc>
          <w:tcPr>
            <w:tcW w:w="941" w:type="dxa"/>
            <w:shd w:val="clear" w:color="auto" w:fill="D5E2BB"/>
            <w:vAlign w:val="center"/>
          </w:tcPr>
          <w:p w14:paraId="71048AC3" w14:textId="77777777" w:rsidR="00A07BB2" w:rsidRDefault="00A07BB2" w:rsidP="00A07BB2">
            <w:pPr>
              <w:pStyle w:val="TableParagraph"/>
              <w:ind w:left="0" w:right="96"/>
              <w:jc w:val="center"/>
              <w:rPr>
                <w:sz w:val="16"/>
              </w:rPr>
            </w:pPr>
            <w:r>
              <w:rPr>
                <w:sz w:val="16"/>
              </w:rPr>
              <w:t>Organizing</w:t>
            </w:r>
          </w:p>
        </w:tc>
        <w:tc>
          <w:tcPr>
            <w:tcW w:w="1306" w:type="dxa"/>
            <w:shd w:val="clear" w:color="auto" w:fill="FFFF66"/>
            <w:vAlign w:val="center"/>
          </w:tcPr>
          <w:p w14:paraId="45C15B32" w14:textId="77777777" w:rsidR="00A07BB2" w:rsidRDefault="00A07BB2" w:rsidP="00A07BB2">
            <w:pPr>
              <w:pStyle w:val="TableParagraph"/>
              <w:ind w:left="0" w:right="106"/>
              <w:jc w:val="center"/>
              <w:rPr>
                <w:sz w:val="16"/>
              </w:rPr>
            </w:pPr>
            <w:r>
              <w:rPr>
                <w:sz w:val="16"/>
              </w:rPr>
              <w:t>Comprehending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Written &amp; Visual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Text</w:t>
            </w:r>
          </w:p>
        </w:tc>
        <w:tc>
          <w:tcPr>
            <w:tcW w:w="1284" w:type="dxa"/>
            <w:shd w:val="clear" w:color="auto" w:fill="FAD3B4"/>
            <w:vAlign w:val="center"/>
          </w:tcPr>
          <w:p w14:paraId="5FAE8C79" w14:textId="77777777" w:rsidR="00A07BB2" w:rsidRDefault="00A07BB2" w:rsidP="00A07BB2">
            <w:pPr>
              <w:pStyle w:val="TableParagraph"/>
              <w:spacing w:before="123"/>
              <w:ind w:left="0" w:right="21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Investigating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Patterns</w:t>
            </w:r>
          </w:p>
        </w:tc>
        <w:tc>
          <w:tcPr>
            <w:tcW w:w="1222" w:type="dxa"/>
            <w:shd w:val="clear" w:color="auto" w:fill="DEBCFF"/>
            <w:vAlign w:val="center"/>
          </w:tcPr>
          <w:p w14:paraId="04DC27D2" w14:textId="77777777" w:rsidR="00A07BB2" w:rsidRDefault="00A07BB2" w:rsidP="00A07BB2">
            <w:pPr>
              <w:pStyle w:val="TableParagraph"/>
              <w:spacing w:before="123"/>
              <w:ind w:left="0" w:right="162"/>
              <w:jc w:val="center"/>
              <w:rPr>
                <w:sz w:val="16"/>
              </w:rPr>
            </w:pPr>
            <w:r>
              <w:rPr>
                <w:sz w:val="16"/>
              </w:rPr>
              <w:t>Planning for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</w:p>
        </w:tc>
        <w:tc>
          <w:tcPr>
            <w:tcW w:w="1220" w:type="dxa"/>
            <w:shd w:val="clear" w:color="auto" w:fill="FFCCFF"/>
            <w:vAlign w:val="center"/>
          </w:tcPr>
          <w:p w14:paraId="7D28F8C2" w14:textId="77777777" w:rsidR="00A07BB2" w:rsidRDefault="00A07BB2" w:rsidP="00A07BB2">
            <w:pPr>
              <w:pStyle w:val="TableParagraph"/>
              <w:spacing w:before="123"/>
              <w:ind w:left="0" w:right="22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Inquiring </w:t>
            </w:r>
            <w:r>
              <w:rPr>
                <w:sz w:val="16"/>
              </w:rPr>
              <w:t>&amp;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Designing</w:t>
            </w:r>
          </w:p>
        </w:tc>
        <w:tc>
          <w:tcPr>
            <w:tcW w:w="985" w:type="dxa"/>
            <w:shd w:val="clear" w:color="auto" w:fill="99FFCC"/>
            <w:vAlign w:val="center"/>
          </w:tcPr>
          <w:p w14:paraId="422DA01A" w14:textId="77777777" w:rsidR="00A07BB2" w:rsidRDefault="00A07BB2" w:rsidP="00A07BB2">
            <w:pPr>
              <w:pStyle w:val="TableParagraph"/>
              <w:spacing w:before="123"/>
              <w:ind w:left="0" w:right="10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Developing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</w:p>
        </w:tc>
      </w:tr>
      <w:tr w:rsidR="00A07BB2" w14:paraId="5455FB89" w14:textId="77777777" w:rsidTr="00E92363">
        <w:trPr>
          <w:trHeight w:val="244"/>
        </w:trPr>
        <w:tc>
          <w:tcPr>
            <w:tcW w:w="742" w:type="dxa"/>
            <w:vMerge/>
            <w:tcBorders>
              <w:top w:val="nil"/>
            </w:tcBorders>
            <w:vAlign w:val="center"/>
          </w:tcPr>
          <w:p w14:paraId="711AE975" w14:textId="77777777" w:rsidR="00A07BB2" w:rsidRDefault="00A07BB2" w:rsidP="00E923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vAlign w:val="center"/>
          </w:tcPr>
          <w:p w14:paraId="307B1BE0" w14:textId="77777777" w:rsidR="00A07BB2" w:rsidRDefault="00A07BB2" w:rsidP="00A07BB2">
            <w:pPr>
              <w:pStyle w:val="TableParagraph"/>
              <w:spacing w:before="2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84" w:type="dxa"/>
            <w:vAlign w:val="center"/>
          </w:tcPr>
          <w:p w14:paraId="7DE92947" w14:textId="77777777" w:rsidR="00A07BB2" w:rsidRDefault="00A07BB2" w:rsidP="00A07BB2">
            <w:pPr>
              <w:pStyle w:val="TableParagraph"/>
              <w:spacing w:before="2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1" w:type="dxa"/>
            <w:vAlign w:val="center"/>
          </w:tcPr>
          <w:p w14:paraId="74E17EE1" w14:textId="77777777" w:rsidR="00A07BB2" w:rsidRDefault="00A07BB2" w:rsidP="00A07BB2">
            <w:pPr>
              <w:pStyle w:val="TableParagraph"/>
              <w:spacing w:before="2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06" w:type="dxa"/>
            <w:vAlign w:val="center"/>
          </w:tcPr>
          <w:p w14:paraId="09CD61C5" w14:textId="77777777" w:rsidR="00A07BB2" w:rsidRDefault="00A07BB2" w:rsidP="00E92363">
            <w:pPr>
              <w:pStyle w:val="TableParagraph"/>
              <w:spacing w:before="22"/>
              <w:ind w:left="6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84" w:type="dxa"/>
            <w:vAlign w:val="center"/>
          </w:tcPr>
          <w:p w14:paraId="272C88ED" w14:textId="77777777" w:rsidR="00A07BB2" w:rsidRDefault="00A07BB2" w:rsidP="00A07BB2">
            <w:pPr>
              <w:pStyle w:val="TableParagraph"/>
              <w:spacing w:before="2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22" w:type="dxa"/>
            <w:vAlign w:val="center"/>
          </w:tcPr>
          <w:p w14:paraId="728DB513" w14:textId="77777777" w:rsidR="00A07BB2" w:rsidRDefault="00A07BB2" w:rsidP="00A07BB2">
            <w:pPr>
              <w:pStyle w:val="TableParagraph"/>
              <w:spacing w:before="22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20" w:type="dxa"/>
            <w:vAlign w:val="center"/>
          </w:tcPr>
          <w:p w14:paraId="416896F5" w14:textId="77777777" w:rsidR="00A07BB2" w:rsidRDefault="00A07BB2" w:rsidP="00A07BB2">
            <w:pPr>
              <w:pStyle w:val="TableParagraph"/>
              <w:spacing w:before="2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85" w:type="dxa"/>
            <w:vAlign w:val="center"/>
          </w:tcPr>
          <w:p w14:paraId="647414FC" w14:textId="77777777" w:rsidR="00A07BB2" w:rsidRDefault="00A07BB2" w:rsidP="00A07BB2">
            <w:pPr>
              <w:pStyle w:val="TableParagraph"/>
              <w:spacing w:before="22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A07BB2" w14:paraId="264734B3" w14:textId="77777777" w:rsidTr="00E92363">
        <w:trPr>
          <w:trHeight w:val="779"/>
        </w:trPr>
        <w:tc>
          <w:tcPr>
            <w:tcW w:w="742" w:type="dxa"/>
            <w:vMerge w:val="restart"/>
            <w:vAlign w:val="center"/>
          </w:tcPr>
          <w:p w14:paraId="6283F672" w14:textId="77777777" w:rsidR="00A07BB2" w:rsidRDefault="00A07BB2" w:rsidP="00E92363">
            <w:pPr>
              <w:pStyle w:val="TableParagraph"/>
              <w:ind w:left="0"/>
              <w:jc w:val="center"/>
            </w:pPr>
            <w:r>
              <w:t>C</w:t>
            </w:r>
          </w:p>
        </w:tc>
        <w:tc>
          <w:tcPr>
            <w:tcW w:w="1222" w:type="dxa"/>
            <w:shd w:val="clear" w:color="auto" w:fill="E4B8B7"/>
            <w:vAlign w:val="center"/>
          </w:tcPr>
          <w:p w14:paraId="3745CCC4" w14:textId="77777777" w:rsidR="00A07BB2" w:rsidRDefault="00A07BB2" w:rsidP="00A07BB2">
            <w:pPr>
              <w:pStyle w:val="TableParagraph"/>
              <w:ind w:left="0" w:right="269"/>
              <w:jc w:val="center"/>
              <w:rPr>
                <w:sz w:val="16"/>
              </w:rPr>
            </w:pPr>
            <w:r>
              <w:rPr>
                <w:sz w:val="16"/>
              </w:rPr>
              <w:t>Thinking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Creatively</w:t>
            </w:r>
          </w:p>
        </w:tc>
        <w:tc>
          <w:tcPr>
            <w:tcW w:w="1284" w:type="dxa"/>
            <w:shd w:val="clear" w:color="auto" w:fill="C5D9F0"/>
            <w:vAlign w:val="center"/>
          </w:tcPr>
          <w:p w14:paraId="5F2799F6" w14:textId="77777777" w:rsidR="00A07BB2" w:rsidRDefault="00A07BB2" w:rsidP="00A07BB2">
            <w:pPr>
              <w:pStyle w:val="TableParagraph"/>
              <w:spacing w:before="104"/>
              <w:ind w:left="0" w:right="101"/>
              <w:jc w:val="center"/>
              <w:rPr>
                <w:sz w:val="16"/>
              </w:rPr>
            </w:pPr>
            <w:r>
              <w:rPr>
                <w:sz w:val="16"/>
              </w:rPr>
              <w:t>Communicating</w:t>
            </w:r>
          </w:p>
        </w:tc>
        <w:tc>
          <w:tcPr>
            <w:tcW w:w="941" w:type="dxa"/>
            <w:shd w:val="clear" w:color="auto" w:fill="D5E2BB"/>
            <w:vAlign w:val="center"/>
          </w:tcPr>
          <w:p w14:paraId="76B65AC9" w14:textId="77777777" w:rsidR="00A07BB2" w:rsidRDefault="00A07BB2" w:rsidP="00A07BB2">
            <w:pPr>
              <w:pStyle w:val="TableParagraph"/>
              <w:ind w:left="0" w:right="117"/>
              <w:jc w:val="center"/>
              <w:rPr>
                <w:sz w:val="16"/>
              </w:rPr>
            </w:pPr>
            <w:r>
              <w:rPr>
                <w:sz w:val="16"/>
              </w:rPr>
              <w:t>Producing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Text</w:t>
            </w:r>
          </w:p>
        </w:tc>
        <w:tc>
          <w:tcPr>
            <w:tcW w:w="1306" w:type="dxa"/>
            <w:shd w:val="clear" w:color="auto" w:fill="FFFF66"/>
            <w:vAlign w:val="center"/>
          </w:tcPr>
          <w:p w14:paraId="59632733" w14:textId="1B13718F" w:rsidR="00A07BB2" w:rsidRDefault="00A07BB2" w:rsidP="00A07BB2">
            <w:pPr>
              <w:pStyle w:val="TableParagraph"/>
              <w:ind w:left="0" w:right="114"/>
              <w:jc w:val="center"/>
              <w:rPr>
                <w:sz w:val="16"/>
              </w:rPr>
            </w:pPr>
            <w:r>
              <w:rPr>
                <w:sz w:val="16"/>
              </w:rPr>
              <w:t>Communicating</w:t>
            </w:r>
            <w:r>
              <w:rPr>
                <w:spacing w:val="-34"/>
                <w:sz w:val="16"/>
              </w:rPr>
              <w:t xml:space="preserve"> </w:t>
            </w:r>
            <w:r w:rsidR="00DA25D9">
              <w:rPr>
                <w:sz w:val="16"/>
              </w:rPr>
              <w:t xml:space="preserve"> in</w:t>
            </w:r>
            <w:r>
              <w:rPr>
                <w:sz w:val="16"/>
              </w:rPr>
              <w:t xml:space="preserve"> Response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Spoken,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Written 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Text</w:t>
            </w:r>
          </w:p>
        </w:tc>
        <w:tc>
          <w:tcPr>
            <w:tcW w:w="1284" w:type="dxa"/>
            <w:shd w:val="clear" w:color="auto" w:fill="FAD3B4"/>
            <w:vAlign w:val="center"/>
          </w:tcPr>
          <w:p w14:paraId="773034F7" w14:textId="77777777" w:rsidR="00A07BB2" w:rsidRDefault="00A07BB2" w:rsidP="00A07BB2">
            <w:pPr>
              <w:pStyle w:val="TableParagraph"/>
              <w:spacing w:before="104"/>
              <w:ind w:left="0" w:right="101"/>
              <w:jc w:val="center"/>
              <w:rPr>
                <w:sz w:val="16"/>
              </w:rPr>
            </w:pPr>
            <w:r>
              <w:rPr>
                <w:sz w:val="16"/>
              </w:rPr>
              <w:t>Communicating</w:t>
            </w:r>
          </w:p>
        </w:tc>
        <w:tc>
          <w:tcPr>
            <w:tcW w:w="1222" w:type="dxa"/>
            <w:shd w:val="clear" w:color="auto" w:fill="DEBCFF"/>
            <w:vAlign w:val="center"/>
          </w:tcPr>
          <w:p w14:paraId="5EA33DCF" w14:textId="77777777" w:rsidR="00A07BB2" w:rsidRDefault="00A07BB2" w:rsidP="00A07BB2">
            <w:pPr>
              <w:pStyle w:val="TableParagraph"/>
              <w:ind w:left="0" w:right="218"/>
              <w:jc w:val="center"/>
              <w:rPr>
                <w:sz w:val="16"/>
              </w:rPr>
            </w:pPr>
            <w:r>
              <w:rPr>
                <w:sz w:val="16"/>
              </w:rPr>
              <w:t>Applying &amp;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Performing</w:t>
            </w:r>
          </w:p>
        </w:tc>
        <w:tc>
          <w:tcPr>
            <w:tcW w:w="1220" w:type="dxa"/>
            <w:shd w:val="clear" w:color="auto" w:fill="FFCCFF"/>
            <w:vAlign w:val="center"/>
          </w:tcPr>
          <w:p w14:paraId="56C725B4" w14:textId="77777777" w:rsidR="00A07BB2" w:rsidRDefault="00A07BB2" w:rsidP="00A07BB2">
            <w:pPr>
              <w:pStyle w:val="TableParagraph"/>
              <w:ind w:left="0" w:right="17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Processing </w:t>
            </w:r>
            <w:r>
              <w:rPr>
                <w:sz w:val="16"/>
              </w:rPr>
              <w:t>&amp;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Evaluating</w:t>
            </w:r>
          </w:p>
        </w:tc>
        <w:tc>
          <w:tcPr>
            <w:tcW w:w="985" w:type="dxa"/>
            <w:shd w:val="clear" w:color="auto" w:fill="99FFCC"/>
            <w:vAlign w:val="center"/>
          </w:tcPr>
          <w:p w14:paraId="30FE491A" w14:textId="4BB2B834" w:rsidR="00A07BB2" w:rsidRDefault="00DA25D9" w:rsidP="00A07BB2">
            <w:pPr>
              <w:pStyle w:val="TableParagraph"/>
              <w:spacing w:before="97"/>
              <w:ind w:left="0" w:right="13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Creating the</w:t>
            </w:r>
            <w:r w:rsidR="00A07BB2">
              <w:rPr>
                <w:spacing w:val="1"/>
                <w:sz w:val="16"/>
              </w:rPr>
              <w:t xml:space="preserve"> </w:t>
            </w:r>
            <w:r w:rsidR="00A07BB2">
              <w:rPr>
                <w:sz w:val="16"/>
              </w:rPr>
              <w:t>Solution</w:t>
            </w:r>
          </w:p>
        </w:tc>
      </w:tr>
      <w:tr w:rsidR="00A07BB2" w14:paraId="164F46A7" w14:textId="77777777" w:rsidTr="00E92363">
        <w:trPr>
          <w:trHeight w:val="227"/>
        </w:trPr>
        <w:tc>
          <w:tcPr>
            <w:tcW w:w="742" w:type="dxa"/>
            <w:vMerge/>
            <w:tcBorders>
              <w:top w:val="nil"/>
            </w:tcBorders>
            <w:vAlign w:val="center"/>
          </w:tcPr>
          <w:p w14:paraId="14BD9118" w14:textId="77777777" w:rsidR="00A07BB2" w:rsidRDefault="00A07BB2" w:rsidP="00E923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vAlign w:val="center"/>
          </w:tcPr>
          <w:p w14:paraId="477405EF" w14:textId="77777777" w:rsidR="00A07BB2" w:rsidRDefault="00A07BB2" w:rsidP="00A07BB2">
            <w:pPr>
              <w:pStyle w:val="TableParagraph"/>
              <w:spacing w:before="15" w:line="19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84" w:type="dxa"/>
            <w:vAlign w:val="center"/>
          </w:tcPr>
          <w:p w14:paraId="49146EDA" w14:textId="77777777" w:rsidR="00A07BB2" w:rsidRDefault="00A07BB2" w:rsidP="00A07BB2">
            <w:pPr>
              <w:pStyle w:val="TableParagraph"/>
              <w:spacing w:before="15" w:line="19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1" w:type="dxa"/>
            <w:vAlign w:val="center"/>
          </w:tcPr>
          <w:p w14:paraId="2FED708C" w14:textId="77777777" w:rsidR="00A07BB2" w:rsidRDefault="00A07BB2" w:rsidP="00A07BB2">
            <w:pPr>
              <w:pStyle w:val="TableParagraph"/>
              <w:spacing w:before="15" w:line="19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06" w:type="dxa"/>
            <w:vAlign w:val="center"/>
          </w:tcPr>
          <w:p w14:paraId="43036C0C" w14:textId="77777777" w:rsidR="00A07BB2" w:rsidRDefault="00A07BB2" w:rsidP="00E92363">
            <w:pPr>
              <w:pStyle w:val="TableParagraph"/>
              <w:spacing w:before="15" w:line="192" w:lineRule="exact"/>
              <w:ind w:left="6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84" w:type="dxa"/>
            <w:vAlign w:val="center"/>
          </w:tcPr>
          <w:p w14:paraId="7554E33F" w14:textId="77777777" w:rsidR="00A07BB2" w:rsidRDefault="00A07BB2" w:rsidP="00A07BB2">
            <w:pPr>
              <w:pStyle w:val="TableParagraph"/>
              <w:spacing w:before="15" w:line="19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22" w:type="dxa"/>
            <w:vAlign w:val="center"/>
          </w:tcPr>
          <w:p w14:paraId="549ECE63" w14:textId="77777777" w:rsidR="00A07BB2" w:rsidRDefault="00A07BB2" w:rsidP="00A07BB2">
            <w:pPr>
              <w:pStyle w:val="TableParagraph"/>
              <w:spacing w:before="15" w:line="192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20" w:type="dxa"/>
            <w:vAlign w:val="center"/>
          </w:tcPr>
          <w:p w14:paraId="6B609862" w14:textId="77777777" w:rsidR="00A07BB2" w:rsidRDefault="00A07BB2" w:rsidP="00A07BB2">
            <w:pPr>
              <w:pStyle w:val="TableParagraph"/>
              <w:spacing w:before="15" w:line="19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85" w:type="dxa"/>
            <w:vAlign w:val="center"/>
          </w:tcPr>
          <w:p w14:paraId="73C2E16F" w14:textId="7FEEF7F5" w:rsidR="00A07BB2" w:rsidRDefault="00A07BB2" w:rsidP="00A07BB2">
            <w:pPr>
              <w:pStyle w:val="TableParagraph"/>
              <w:spacing w:before="15" w:line="192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E92363" w14:paraId="2300405C" w14:textId="77777777" w:rsidTr="00E92363">
        <w:trPr>
          <w:trHeight w:val="227"/>
        </w:trPr>
        <w:tc>
          <w:tcPr>
            <w:tcW w:w="742" w:type="dxa"/>
            <w:vMerge w:val="restart"/>
            <w:vAlign w:val="center"/>
          </w:tcPr>
          <w:p w14:paraId="6476C3D0" w14:textId="73E9394E" w:rsidR="00E92363" w:rsidRDefault="00E92363" w:rsidP="00E92363">
            <w:pPr>
              <w:jc w:val="center"/>
              <w:rPr>
                <w:sz w:val="2"/>
                <w:szCs w:val="2"/>
              </w:rPr>
            </w:pPr>
            <w:r>
              <w:t>D</w:t>
            </w:r>
          </w:p>
        </w:tc>
        <w:tc>
          <w:tcPr>
            <w:tcW w:w="1222" w:type="dxa"/>
            <w:shd w:val="clear" w:color="auto" w:fill="E4B8B7"/>
            <w:vAlign w:val="center"/>
          </w:tcPr>
          <w:p w14:paraId="3B42E11F" w14:textId="381DFB4C" w:rsidR="00E92363" w:rsidRDefault="00E92363" w:rsidP="00A07BB2">
            <w:pPr>
              <w:pStyle w:val="TableParagraph"/>
              <w:spacing w:before="15" w:line="192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Responding</w:t>
            </w:r>
          </w:p>
        </w:tc>
        <w:tc>
          <w:tcPr>
            <w:tcW w:w="1284" w:type="dxa"/>
            <w:shd w:val="clear" w:color="auto" w:fill="C5D9F0"/>
            <w:vAlign w:val="center"/>
          </w:tcPr>
          <w:p w14:paraId="0FC344F2" w14:textId="5B09B397" w:rsidR="00E92363" w:rsidRDefault="00E92363" w:rsidP="00A07BB2">
            <w:pPr>
              <w:pStyle w:val="TableParagraph"/>
              <w:spacing w:before="15" w:line="192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Thinking Critically</w:t>
            </w:r>
          </w:p>
        </w:tc>
        <w:tc>
          <w:tcPr>
            <w:tcW w:w="941" w:type="dxa"/>
            <w:shd w:val="clear" w:color="auto" w:fill="D5E2BB"/>
            <w:vAlign w:val="center"/>
          </w:tcPr>
          <w:p w14:paraId="5138B3DB" w14:textId="2E16C023" w:rsidR="00E92363" w:rsidRDefault="00E92363" w:rsidP="00A07BB2">
            <w:pPr>
              <w:pStyle w:val="TableParagraph"/>
              <w:spacing w:before="15" w:line="192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</w:p>
        </w:tc>
        <w:tc>
          <w:tcPr>
            <w:tcW w:w="1306" w:type="dxa"/>
            <w:shd w:val="clear" w:color="auto" w:fill="FFFF66"/>
            <w:vAlign w:val="center"/>
          </w:tcPr>
          <w:p w14:paraId="0758BE64" w14:textId="7F5719FE" w:rsidR="00E92363" w:rsidRDefault="00E92363" w:rsidP="00A07BB2">
            <w:pPr>
              <w:pStyle w:val="TableParagraph"/>
              <w:spacing w:before="15" w:line="192" w:lineRule="exact"/>
              <w:ind w:left="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Using </w:t>
            </w:r>
            <w:r w:rsidR="00DA25D9">
              <w:rPr>
                <w:spacing w:val="-1"/>
                <w:sz w:val="16"/>
              </w:rPr>
              <w:t>Language in</w:t>
            </w:r>
            <w:r>
              <w:rPr>
                <w:sz w:val="16"/>
              </w:rPr>
              <w:t xml:space="preserve"> Spoken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</w:p>
        </w:tc>
        <w:tc>
          <w:tcPr>
            <w:tcW w:w="1284" w:type="dxa"/>
            <w:shd w:val="clear" w:color="auto" w:fill="FAD3B4"/>
            <w:vAlign w:val="center"/>
          </w:tcPr>
          <w:p w14:paraId="728CB008" w14:textId="1A94E351" w:rsidR="00E92363" w:rsidRDefault="00E92363" w:rsidP="00A07BB2">
            <w:pPr>
              <w:pStyle w:val="TableParagraph"/>
              <w:spacing w:before="15" w:line="192" w:lineRule="exact"/>
              <w:ind w:left="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Applying </w:t>
            </w:r>
            <w:r>
              <w:rPr>
                <w:sz w:val="16"/>
              </w:rPr>
              <w:t>Math in Real-life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Contexts</w:t>
            </w:r>
          </w:p>
        </w:tc>
        <w:tc>
          <w:tcPr>
            <w:tcW w:w="1222" w:type="dxa"/>
            <w:shd w:val="clear" w:color="auto" w:fill="DEBCFF"/>
            <w:vAlign w:val="center"/>
          </w:tcPr>
          <w:p w14:paraId="1A4A1B78" w14:textId="5B11D550" w:rsidR="00E92363" w:rsidRDefault="00E92363" w:rsidP="00A07BB2">
            <w:pPr>
              <w:pStyle w:val="TableParagraph"/>
              <w:spacing w:before="15" w:line="192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Reflecting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Improving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</w:p>
        </w:tc>
        <w:tc>
          <w:tcPr>
            <w:tcW w:w="1220" w:type="dxa"/>
            <w:shd w:val="clear" w:color="auto" w:fill="FFCCFF"/>
            <w:vAlign w:val="center"/>
          </w:tcPr>
          <w:p w14:paraId="280C881D" w14:textId="51E90C36" w:rsidR="00E92363" w:rsidRDefault="00E92363" w:rsidP="00A07BB2">
            <w:pPr>
              <w:pStyle w:val="TableParagraph"/>
              <w:spacing w:before="15" w:line="192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Reflecting 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Impacts of Science</w:t>
            </w:r>
          </w:p>
        </w:tc>
        <w:tc>
          <w:tcPr>
            <w:tcW w:w="985" w:type="dxa"/>
            <w:shd w:val="clear" w:color="auto" w:fill="99FFCC"/>
            <w:vAlign w:val="center"/>
          </w:tcPr>
          <w:p w14:paraId="03CE78E3" w14:textId="38EC9A7F" w:rsidR="00E92363" w:rsidRDefault="00E92363" w:rsidP="00A07BB2">
            <w:pPr>
              <w:pStyle w:val="TableParagraph"/>
              <w:spacing w:before="15" w:line="192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Evaluating</w:t>
            </w:r>
          </w:p>
        </w:tc>
      </w:tr>
      <w:tr w:rsidR="00E92363" w14:paraId="37EA094A" w14:textId="77777777" w:rsidTr="00FA1C56">
        <w:trPr>
          <w:trHeight w:val="417"/>
        </w:trPr>
        <w:tc>
          <w:tcPr>
            <w:tcW w:w="742" w:type="dxa"/>
            <w:vMerge/>
          </w:tcPr>
          <w:p w14:paraId="46BFE589" w14:textId="77777777" w:rsidR="00E92363" w:rsidRPr="00E92363" w:rsidRDefault="00E92363" w:rsidP="00E92363">
            <w:pPr>
              <w:pStyle w:val="TableParagraph"/>
              <w:ind w:left="0"/>
              <w:rPr>
                <w:rFonts w:ascii="Cambria"/>
                <w:b/>
                <w:sz w:val="12"/>
                <w:szCs w:val="12"/>
              </w:rPr>
            </w:pPr>
          </w:p>
        </w:tc>
        <w:tc>
          <w:tcPr>
            <w:tcW w:w="1222" w:type="dxa"/>
            <w:vAlign w:val="center"/>
          </w:tcPr>
          <w:p w14:paraId="4AD59F59" w14:textId="28733905" w:rsidR="00E92363" w:rsidRDefault="00E92363" w:rsidP="00E92363">
            <w:pPr>
              <w:pStyle w:val="TableParagraph"/>
              <w:jc w:val="center"/>
              <w:rPr>
                <w:rFonts w:ascii="Cambria"/>
                <w:b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84" w:type="dxa"/>
            <w:vAlign w:val="center"/>
          </w:tcPr>
          <w:p w14:paraId="004EE65D" w14:textId="675F4630" w:rsidR="00E92363" w:rsidRDefault="00E92363" w:rsidP="00E92363">
            <w:pPr>
              <w:pStyle w:val="TableParagraph"/>
              <w:jc w:val="center"/>
              <w:rPr>
                <w:rFonts w:ascii="Cambria"/>
                <w:b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1" w:type="dxa"/>
            <w:vAlign w:val="center"/>
          </w:tcPr>
          <w:p w14:paraId="6DE826C5" w14:textId="4D148351" w:rsidR="00E92363" w:rsidRDefault="00E92363" w:rsidP="00E92363">
            <w:pPr>
              <w:pStyle w:val="TableParagraph"/>
              <w:ind w:left="0"/>
              <w:jc w:val="center"/>
              <w:rPr>
                <w:rFonts w:ascii="Cambria"/>
                <w:b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06" w:type="dxa"/>
            <w:vAlign w:val="center"/>
          </w:tcPr>
          <w:p w14:paraId="7E243B1E" w14:textId="26FE9923" w:rsidR="00E92363" w:rsidRDefault="00E92363" w:rsidP="00E92363">
            <w:pPr>
              <w:pStyle w:val="TableParagraph"/>
              <w:spacing w:before="7"/>
              <w:ind w:left="0"/>
              <w:jc w:val="center"/>
              <w:rPr>
                <w:rFonts w:ascii="Cambria"/>
                <w:b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84" w:type="dxa"/>
            <w:vAlign w:val="center"/>
          </w:tcPr>
          <w:p w14:paraId="4EFCD72C" w14:textId="10459DF9" w:rsidR="00E92363" w:rsidRDefault="00E92363" w:rsidP="00E92363">
            <w:pPr>
              <w:pStyle w:val="TableParagraph"/>
              <w:spacing w:before="7"/>
              <w:jc w:val="center"/>
              <w:rPr>
                <w:rFonts w:ascii="Cambria"/>
                <w:b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22" w:type="dxa"/>
            <w:vAlign w:val="center"/>
          </w:tcPr>
          <w:p w14:paraId="54D794C4" w14:textId="59CA0D28" w:rsidR="00E92363" w:rsidRDefault="00E92363" w:rsidP="00E92363">
            <w:pPr>
              <w:pStyle w:val="TableParagraph"/>
              <w:spacing w:before="7"/>
              <w:jc w:val="center"/>
              <w:rPr>
                <w:rFonts w:ascii="Cambria"/>
                <w:b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20" w:type="dxa"/>
            <w:vAlign w:val="center"/>
          </w:tcPr>
          <w:p w14:paraId="6D72FE9D" w14:textId="37679E1C" w:rsidR="00E92363" w:rsidRDefault="00E92363" w:rsidP="00E92363">
            <w:pPr>
              <w:pStyle w:val="TableParagraph"/>
              <w:spacing w:before="7"/>
              <w:jc w:val="center"/>
              <w:rPr>
                <w:rFonts w:ascii="Cambria"/>
                <w:b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85" w:type="dxa"/>
            <w:vAlign w:val="center"/>
          </w:tcPr>
          <w:p w14:paraId="6F9EBDF3" w14:textId="76345F54" w:rsidR="00E92363" w:rsidRDefault="00E92363" w:rsidP="00E92363">
            <w:pPr>
              <w:pStyle w:val="TableParagraph"/>
              <w:ind w:left="0"/>
              <w:jc w:val="center"/>
              <w:rPr>
                <w:rFonts w:ascii="Cambria"/>
                <w:b/>
                <w:sz w:val="16"/>
              </w:rPr>
            </w:pPr>
            <w:r>
              <w:rPr>
                <w:sz w:val="16"/>
              </w:rPr>
              <w:t>8</w:t>
            </w:r>
          </w:p>
        </w:tc>
      </w:tr>
    </w:tbl>
    <w:p w14:paraId="1C8B5ABE" w14:textId="398404F7" w:rsidR="00761D8C" w:rsidRDefault="00761D8C">
      <w:pPr>
        <w:pStyle w:val="BodyText"/>
        <w:spacing w:before="5"/>
        <w:rPr>
          <w:b/>
          <w:sz w:val="27"/>
        </w:rPr>
      </w:pPr>
    </w:p>
    <w:p w14:paraId="18BF3C71" w14:textId="7B7E842D" w:rsidR="00267FA1" w:rsidRDefault="00267FA1">
      <w:pPr>
        <w:pStyle w:val="BodyText"/>
        <w:spacing w:before="5"/>
        <w:rPr>
          <w:b/>
          <w:sz w:val="27"/>
        </w:rPr>
      </w:pPr>
    </w:p>
    <w:p w14:paraId="3FA1BD57" w14:textId="3AE98A59" w:rsidR="00267FA1" w:rsidRDefault="00267FA1">
      <w:pPr>
        <w:pStyle w:val="BodyText"/>
        <w:spacing w:before="5"/>
        <w:rPr>
          <w:b/>
          <w:sz w:val="27"/>
        </w:rPr>
      </w:pPr>
    </w:p>
    <w:p w14:paraId="2C6D46B5" w14:textId="773E6771" w:rsidR="00267FA1" w:rsidRDefault="00267FA1">
      <w:pPr>
        <w:pStyle w:val="BodyText"/>
        <w:spacing w:before="5"/>
        <w:rPr>
          <w:b/>
          <w:sz w:val="27"/>
        </w:rPr>
      </w:pPr>
    </w:p>
    <w:p w14:paraId="30134427" w14:textId="6E2A476F" w:rsidR="00267FA1" w:rsidRDefault="00267FA1">
      <w:pPr>
        <w:pStyle w:val="BodyText"/>
        <w:spacing w:before="5"/>
        <w:rPr>
          <w:b/>
          <w:sz w:val="27"/>
        </w:rPr>
      </w:pPr>
    </w:p>
    <w:p w14:paraId="67036129" w14:textId="07B35B35" w:rsidR="00267FA1" w:rsidRDefault="00267FA1">
      <w:pPr>
        <w:pStyle w:val="BodyText"/>
        <w:spacing w:before="5"/>
        <w:rPr>
          <w:b/>
          <w:sz w:val="27"/>
        </w:rPr>
      </w:pPr>
    </w:p>
    <w:p w14:paraId="06BEB6A8" w14:textId="5D71F98F" w:rsidR="00267FA1" w:rsidRDefault="00267FA1">
      <w:pPr>
        <w:pStyle w:val="BodyText"/>
        <w:spacing w:before="5"/>
        <w:rPr>
          <w:b/>
          <w:sz w:val="27"/>
        </w:rPr>
      </w:pPr>
    </w:p>
    <w:p w14:paraId="787FDB6E" w14:textId="7255EB2C" w:rsidR="00267FA1" w:rsidRDefault="00267FA1">
      <w:pPr>
        <w:pStyle w:val="BodyText"/>
        <w:spacing w:before="5"/>
        <w:rPr>
          <w:b/>
          <w:sz w:val="27"/>
        </w:rPr>
      </w:pPr>
    </w:p>
    <w:p w14:paraId="652BE248" w14:textId="77777777" w:rsidR="00B54CA8" w:rsidRDefault="00B54CA8">
      <w:pPr>
        <w:pStyle w:val="BodyText"/>
        <w:spacing w:before="5"/>
        <w:rPr>
          <w:b/>
          <w:sz w:val="27"/>
        </w:rPr>
      </w:pPr>
    </w:p>
    <w:p w14:paraId="0C4520B3" w14:textId="4CBA1CDC" w:rsidR="00267FA1" w:rsidRDefault="00267FA1">
      <w:pPr>
        <w:pStyle w:val="BodyText"/>
        <w:spacing w:before="5"/>
        <w:rPr>
          <w:b/>
          <w:sz w:val="27"/>
        </w:rPr>
      </w:pPr>
      <w:r>
        <w:rPr>
          <w:rFonts w:asciiTheme="majorHAnsi" w:hAnsiTheme="majorHAnsi"/>
          <w:i/>
          <w:iCs/>
          <w:color w:val="0A5394"/>
          <w:sz w:val="30"/>
          <w:szCs w:val="30"/>
        </w:rPr>
        <w:t>Grade Descriptors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7290"/>
      </w:tblGrid>
      <w:tr w:rsidR="00761D8C" w14:paraId="51297E22" w14:textId="77777777">
        <w:trPr>
          <w:trHeight w:val="480"/>
        </w:trPr>
        <w:tc>
          <w:tcPr>
            <w:tcW w:w="2070" w:type="dxa"/>
          </w:tcPr>
          <w:p w14:paraId="2924F547" w14:textId="77777777" w:rsidR="00761D8C" w:rsidRDefault="00C671F7">
            <w:pPr>
              <w:pStyle w:val="TableParagraph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7290" w:type="dxa"/>
          </w:tcPr>
          <w:p w14:paraId="09E27EDC" w14:textId="77777777" w:rsidR="00761D8C" w:rsidRDefault="00C671F7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761D8C" w14:paraId="3C536510" w14:textId="77777777">
        <w:trPr>
          <w:trHeight w:val="1290"/>
        </w:trPr>
        <w:tc>
          <w:tcPr>
            <w:tcW w:w="2070" w:type="dxa"/>
          </w:tcPr>
          <w:p w14:paraId="3FD8D1BE" w14:textId="77777777" w:rsidR="00761D8C" w:rsidRDefault="00C671F7">
            <w:pPr>
              <w:pStyle w:val="TableParagraph"/>
            </w:pPr>
            <w:r>
              <w:t>7</w:t>
            </w:r>
          </w:p>
        </w:tc>
        <w:tc>
          <w:tcPr>
            <w:tcW w:w="7290" w:type="dxa"/>
          </w:tcPr>
          <w:p w14:paraId="7BF3355F" w14:textId="21649ED6" w:rsidR="00761D8C" w:rsidRDefault="00C671F7">
            <w:pPr>
              <w:pStyle w:val="TableParagraph"/>
              <w:spacing w:line="256" w:lineRule="auto"/>
            </w:pPr>
            <w:r>
              <w:t>Consistent and thorough understanding of the required knowledge and</w:t>
            </w:r>
            <w:r>
              <w:rPr>
                <w:spacing w:val="1"/>
              </w:rPr>
              <w:t xml:space="preserve"> </w:t>
            </w:r>
            <w:r>
              <w:t>skills, and the ability to apply them almost faultlessly in a wide variety of</w:t>
            </w:r>
            <w:r>
              <w:rPr>
                <w:spacing w:val="1"/>
              </w:rPr>
              <w:t xml:space="preserve"> </w:t>
            </w:r>
            <w:r>
              <w:t>situations.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student</w:t>
            </w:r>
            <w:r>
              <w:rPr>
                <w:spacing w:val="-9"/>
              </w:rPr>
              <w:t xml:space="preserve"> </w:t>
            </w:r>
            <w:r>
              <w:t>consistently</w:t>
            </w:r>
            <w:r>
              <w:rPr>
                <w:spacing w:val="-8"/>
              </w:rPr>
              <w:t xml:space="preserve"> </w:t>
            </w:r>
            <w:r>
              <w:t>demonstrates</w:t>
            </w:r>
            <w:r>
              <w:rPr>
                <w:spacing w:val="-9"/>
              </w:rPr>
              <w:t xml:space="preserve"> </w:t>
            </w:r>
            <w:r>
              <w:t>originality,</w:t>
            </w:r>
            <w:r>
              <w:rPr>
                <w:spacing w:val="-8"/>
              </w:rPr>
              <w:t xml:space="preserve"> </w:t>
            </w:r>
            <w:r>
              <w:t>insight,</w:t>
            </w:r>
            <w:r>
              <w:rPr>
                <w:spacing w:val="-8"/>
              </w:rPr>
              <w:t xml:space="preserve"> </w:t>
            </w:r>
            <w:r w:rsidR="00243867">
              <w:t>and analytical</w:t>
            </w:r>
            <w:r>
              <w:rPr>
                <w:spacing w:val="-3"/>
              </w:rPr>
              <w:t xml:space="preserve"> </w:t>
            </w:r>
            <w:r>
              <w:t>thinking.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produces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quality.</w:t>
            </w:r>
          </w:p>
        </w:tc>
      </w:tr>
      <w:tr w:rsidR="00761D8C" w14:paraId="0F546940" w14:textId="77777777">
        <w:trPr>
          <w:trHeight w:val="1290"/>
        </w:trPr>
        <w:tc>
          <w:tcPr>
            <w:tcW w:w="2070" w:type="dxa"/>
          </w:tcPr>
          <w:p w14:paraId="6658F1D9" w14:textId="77777777" w:rsidR="00761D8C" w:rsidRDefault="00C671F7">
            <w:pPr>
              <w:pStyle w:val="TableParagraph"/>
            </w:pPr>
            <w:r>
              <w:t>6</w:t>
            </w:r>
          </w:p>
        </w:tc>
        <w:tc>
          <w:tcPr>
            <w:tcW w:w="7290" w:type="dxa"/>
          </w:tcPr>
          <w:p w14:paraId="7D430644" w14:textId="535C866C" w:rsidR="00761D8C" w:rsidRDefault="00C671F7">
            <w:pPr>
              <w:pStyle w:val="TableParagraph"/>
              <w:spacing w:line="256" w:lineRule="auto"/>
            </w:pPr>
            <w:r>
              <w:t>Consistent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thorough</w:t>
            </w:r>
            <w:r>
              <w:rPr>
                <w:spacing w:val="-6"/>
              </w:rPr>
              <w:t xml:space="preserve"> </w:t>
            </w: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7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 w:rsidR="001E58D8">
              <w:t xml:space="preserve"> and skills</w:t>
            </w:r>
            <w:r>
              <w:t>, and the ability to apply them in a wide variety of situations. The</w:t>
            </w:r>
            <w:r>
              <w:rPr>
                <w:spacing w:val="1"/>
              </w:rPr>
              <w:t xml:space="preserve"> </w:t>
            </w:r>
            <w:r>
              <w:t>student consistently demonstrates originality, insight, and analytical</w:t>
            </w:r>
            <w:r>
              <w:rPr>
                <w:spacing w:val="1"/>
              </w:rPr>
              <w:t xml:space="preserve"> </w:t>
            </w:r>
            <w:r>
              <w:t>thinking.</w:t>
            </w:r>
          </w:p>
        </w:tc>
      </w:tr>
      <w:tr w:rsidR="00761D8C" w14:paraId="5B99FC01" w14:textId="77777777">
        <w:trPr>
          <w:trHeight w:val="1020"/>
        </w:trPr>
        <w:tc>
          <w:tcPr>
            <w:tcW w:w="2070" w:type="dxa"/>
          </w:tcPr>
          <w:p w14:paraId="34566A2F" w14:textId="77777777" w:rsidR="00761D8C" w:rsidRDefault="00C671F7">
            <w:pPr>
              <w:pStyle w:val="TableParagraph"/>
            </w:pPr>
            <w:r>
              <w:t>5</w:t>
            </w:r>
          </w:p>
        </w:tc>
        <w:tc>
          <w:tcPr>
            <w:tcW w:w="7290" w:type="dxa"/>
          </w:tcPr>
          <w:p w14:paraId="72344DCF" w14:textId="77777777" w:rsidR="00761D8C" w:rsidRDefault="00C671F7">
            <w:pPr>
              <w:pStyle w:val="TableParagraph"/>
              <w:spacing w:line="256" w:lineRule="auto"/>
              <w:ind w:right="332"/>
              <w:jc w:val="both"/>
            </w:pPr>
            <w:r>
              <w:t>Thorough understanding of the required knowledge and skills, and the</w:t>
            </w:r>
            <w:r>
              <w:rPr>
                <w:spacing w:val="-59"/>
              </w:rPr>
              <w:t xml:space="preserve"> </w:t>
            </w: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variety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situations.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occasionally</w:t>
            </w:r>
            <w:r>
              <w:rPr>
                <w:spacing w:val="-59"/>
              </w:rPr>
              <w:t xml:space="preserve"> </w:t>
            </w:r>
            <w:r>
              <w:t>demonstrates</w:t>
            </w:r>
            <w:r>
              <w:rPr>
                <w:spacing w:val="-3"/>
              </w:rPr>
              <w:t xml:space="preserve"> </w:t>
            </w:r>
            <w:r>
              <w:t>originality,</w:t>
            </w:r>
            <w:r>
              <w:rPr>
                <w:spacing w:val="-3"/>
              </w:rPr>
              <w:t xml:space="preserve"> </w:t>
            </w:r>
            <w:r>
              <w:t>insight,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analytical</w:t>
            </w:r>
            <w:r>
              <w:rPr>
                <w:spacing w:val="-3"/>
              </w:rPr>
              <w:t xml:space="preserve"> </w:t>
            </w:r>
            <w:r>
              <w:t>thinking.</w:t>
            </w:r>
          </w:p>
        </w:tc>
      </w:tr>
      <w:tr w:rsidR="00761D8C" w14:paraId="76910F03" w14:textId="77777777">
        <w:trPr>
          <w:trHeight w:val="1020"/>
        </w:trPr>
        <w:tc>
          <w:tcPr>
            <w:tcW w:w="2070" w:type="dxa"/>
          </w:tcPr>
          <w:p w14:paraId="3D658B4E" w14:textId="77777777" w:rsidR="00761D8C" w:rsidRDefault="00C671F7">
            <w:pPr>
              <w:pStyle w:val="TableParagraph"/>
            </w:pPr>
            <w:r>
              <w:t>4</w:t>
            </w:r>
          </w:p>
        </w:tc>
        <w:tc>
          <w:tcPr>
            <w:tcW w:w="7290" w:type="dxa"/>
          </w:tcPr>
          <w:p w14:paraId="7B9DFA1C" w14:textId="773C4A1C" w:rsidR="00761D8C" w:rsidRDefault="00C671F7">
            <w:pPr>
              <w:pStyle w:val="TableParagraph"/>
              <w:spacing w:line="256" w:lineRule="auto"/>
            </w:pPr>
            <w:r>
              <w:t>General understanding of the required knowledge and skills, and the</w:t>
            </w:r>
            <w:r>
              <w:rPr>
                <w:spacing w:val="1"/>
              </w:rPr>
              <w:t xml:space="preserve"> </w:t>
            </w: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them</w:t>
            </w:r>
            <w:r>
              <w:rPr>
                <w:spacing w:val="-6"/>
              </w:rPr>
              <w:t xml:space="preserve"> </w:t>
            </w:r>
            <w:r>
              <w:t>effectively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normal</w:t>
            </w:r>
            <w:r>
              <w:rPr>
                <w:spacing w:val="-6"/>
              </w:rPr>
              <w:t xml:space="preserve"> </w:t>
            </w:r>
            <w:r>
              <w:t>situations.</w:t>
            </w:r>
            <w:r>
              <w:rPr>
                <w:spacing w:val="-6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 w:rsidR="001E58D8">
              <w:t>occasional evidence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analytical</w:t>
            </w:r>
            <w:r>
              <w:rPr>
                <w:spacing w:val="-2"/>
              </w:rPr>
              <w:t xml:space="preserve"> </w:t>
            </w:r>
            <w:r>
              <w:t>thinking.</w:t>
            </w:r>
          </w:p>
        </w:tc>
      </w:tr>
      <w:tr w:rsidR="00761D8C" w14:paraId="502B1807" w14:textId="77777777">
        <w:trPr>
          <w:trHeight w:val="1290"/>
        </w:trPr>
        <w:tc>
          <w:tcPr>
            <w:tcW w:w="2070" w:type="dxa"/>
          </w:tcPr>
          <w:p w14:paraId="35F9D642" w14:textId="77777777" w:rsidR="00761D8C" w:rsidRDefault="00C671F7">
            <w:pPr>
              <w:pStyle w:val="TableParagraph"/>
            </w:pPr>
            <w:r>
              <w:t>3</w:t>
            </w:r>
          </w:p>
        </w:tc>
        <w:tc>
          <w:tcPr>
            <w:tcW w:w="7290" w:type="dxa"/>
          </w:tcPr>
          <w:p w14:paraId="4C9D78AB" w14:textId="18AA4615" w:rsidR="00761D8C" w:rsidRDefault="00C671F7">
            <w:pPr>
              <w:pStyle w:val="TableParagraph"/>
              <w:spacing w:line="256" w:lineRule="auto"/>
              <w:ind w:right="166"/>
            </w:pPr>
            <w:r>
              <w:t>Limited achievement against most of the objectives, or clear difficulties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some</w:t>
            </w:r>
            <w:r>
              <w:rPr>
                <w:spacing w:val="-5"/>
              </w:rPr>
              <w:t xml:space="preserve"> </w:t>
            </w:r>
            <w:r>
              <w:t>areas.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6"/>
              </w:rPr>
              <w:t xml:space="preserve"> </w:t>
            </w:r>
            <w:r>
              <w:t>demonstrates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limited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 w:rsidR="001E58D8">
              <w:t>the required</w:t>
            </w:r>
            <w:r>
              <w:t xml:space="preserve"> knowledge and skills and is only able to apply them fully to</w:t>
            </w:r>
            <w:r>
              <w:rPr>
                <w:spacing w:val="1"/>
              </w:rPr>
              <w:t xml:space="preserve"> </w:t>
            </w:r>
            <w:r>
              <w:t>normal</w:t>
            </w:r>
            <w:r>
              <w:rPr>
                <w:spacing w:val="-2"/>
              </w:rPr>
              <w:t xml:space="preserve"> </w:t>
            </w:r>
            <w:r>
              <w:t>situations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support.</w:t>
            </w:r>
          </w:p>
        </w:tc>
      </w:tr>
      <w:tr w:rsidR="00761D8C" w14:paraId="6DF425D4" w14:textId="77777777">
        <w:trPr>
          <w:trHeight w:val="1020"/>
        </w:trPr>
        <w:tc>
          <w:tcPr>
            <w:tcW w:w="2070" w:type="dxa"/>
          </w:tcPr>
          <w:p w14:paraId="2045B191" w14:textId="77777777" w:rsidR="00761D8C" w:rsidRDefault="00C671F7">
            <w:pPr>
              <w:pStyle w:val="TableParagraph"/>
            </w:pPr>
            <w:r>
              <w:t>2</w:t>
            </w:r>
          </w:p>
        </w:tc>
        <w:tc>
          <w:tcPr>
            <w:tcW w:w="7290" w:type="dxa"/>
          </w:tcPr>
          <w:p w14:paraId="2CB9C62B" w14:textId="75A803A8" w:rsidR="00761D8C" w:rsidRDefault="00C671F7">
            <w:pPr>
              <w:pStyle w:val="TableParagraph"/>
              <w:spacing w:line="256" w:lineRule="auto"/>
              <w:ind w:right="166"/>
            </w:pPr>
            <w:r>
              <w:t>Very</w:t>
            </w:r>
            <w:r>
              <w:rPr>
                <w:spacing w:val="-6"/>
              </w:rPr>
              <w:t xml:space="preserve"> </w:t>
            </w:r>
            <w:r>
              <w:t>limited</w:t>
            </w:r>
            <w:r>
              <w:rPr>
                <w:spacing w:val="-5"/>
              </w:rPr>
              <w:t xml:space="preserve"> </w:t>
            </w:r>
            <w:r>
              <w:t>achievement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terms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objectives.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 w:rsidR="001E58D8">
              <w:rPr>
                <w:spacing w:val="-6"/>
              </w:rPr>
              <w:t xml:space="preserve"> has difficulty</w:t>
            </w:r>
            <w:r>
              <w:t xml:space="preserve"> in understanding the required knowledge and skills and is</w:t>
            </w:r>
            <w:r>
              <w:rPr>
                <w:spacing w:val="1"/>
              </w:rPr>
              <w:t xml:space="preserve"> </w:t>
            </w:r>
            <w:r>
              <w:t>unable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them</w:t>
            </w:r>
            <w:r>
              <w:rPr>
                <w:spacing w:val="-3"/>
              </w:rPr>
              <w:t xml:space="preserve"> </w:t>
            </w:r>
            <w:r>
              <w:t>fully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normal</w:t>
            </w:r>
            <w:r>
              <w:rPr>
                <w:spacing w:val="-4"/>
              </w:rPr>
              <w:t xml:space="preserve"> </w:t>
            </w:r>
            <w:r>
              <w:t>situations,</w:t>
            </w:r>
            <w:r>
              <w:rPr>
                <w:spacing w:val="-3"/>
              </w:rPr>
              <w:t xml:space="preserve"> </w:t>
            </w:r>
            <w:r>
              <w:t>even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support</w:t>
            </w:r>
          </w:p>
        </w:tc>
      </w:tr>
      <w:tr w:rsidR="00761D8C" w14:paraId="4CFE75C8" w14:textId="77777777">
        <w:trPr>
          <w:trHeight w:val="480"/>
        </w:trPr>
        <w:tc>
          <w:tcPr>
            <w:tcW w:w="2070" w:type="dxa"/>
          </w:tcPr>
          <w:p w14:paraId="4A5C176C" w14:textId="77777777" w:rsidR="00761D8C" w:rsidRDefault="00C671F7">
            <w:pPr>
              <w:pStyle w:val="TableParagraph"/>
            </w:pPr>
            <w:r>
              <w:t>1</w:t>
            </w:r>
          </w:p>
        </w:tc>
        <w:tc>
          <w:tcPr>
            <w:tcW w:w="7290" w:type="dxa"/>
          </w:tcPr>
          <w:p w14:paraId="49FB692B" w14:textId="77777777" w:rsidR="00761D8C" w:rsidRDefault="00C671F7">
            <w:pPr>
              <w:pStyle w:val="TableParagraph"/>
            </w:pPr>
            <w:r>
              <w:t>Minimal</w:t>
            </w:r>
            <w:r>
              <w:rPr>
                <w:spacing w:val="-6"/>
              </w:rPr>
              <w:t xml:space="preserve"> </w:t>
            </w:r>
            <w:r>
              <w:t>achievement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terms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objectives.</w:t>
            </w:r>
          </w:p>
        </w:tc>
      </w:tr>
      <w:tr w:rsidR="00761D8C" w14:paraId="426DDC4D" w14:textId="77777777">
        <w:trPr>
          <w:trHeight w:val="480"/>
        </w:trPr>
        <w:tc>
          <w:tcPr>
            <w:tcW w:w="2070" w:type="dxa"/>
          </w:tcPr>
          <w:p w14:paraId="58F9475B" w14:textId="77777777" w:rsidR="00761D8C" w:rsidRDefault="00C671F7">
            <w:pPr>
              <w:pStyle w:val="TableParagraph"/>
            </w:pPr>
            <w:r>
              <w:t>N/A</w:t>
            </w:r>
          </w:p>
        </w:tc>
        <w:tc>
          <w:tcPr>
            <w:tcW w:w="7290" w:type="dxa"/>
          </w:tcPr>
          <w:p w14:paraId="6E3355C2" w14:textId="77777777" w:rsidR="00761D8C" w:rsidRDefault="00C671F7">
            <w:pPr>
              <w:pStyle w:val="TableParagraph"/>
            </w:pPr>
            <w:r>
              <w:t>Not</w:t>
            </w:r>
            <w:r>
              <w:rPr>
                <w:spacing w:val="-5"/>
              </w:rPr>
              <w:t xml:space="preserve"> </w:t>
            </w:r>
            <w:r>
              <w:t>Yet</w:t>
            </w:r>
            <w:r>
              <w:rPr>
                <w:spacing w:val="-5"/>
              </w:rPr>
              <w:t xml:space="preserve"> </w:t>
            </w:r>
            <w:r>
              <w:t>Assessed.</w:t>
            </w:r>
          </w:p>
        </w:tc>
      </w:tr>
      <w:tr w:rsidR="00761D8C" w14:paraId="726198A0" w14:textId="77777777">
        <w:trPr>
          <w:trHeight w:val="480"/>
        </w:trPr>
        <w:tc>
          <w:tcPr>
            <w:tcW w:w="2070" w:type="dxa"/>
          </w:tcPr>
          <w:p w14:paraId="0BA95450" w14:textId="77777777" w:rsidR="00761D8C" w:rsidRDefault="00C671F7">
            <w:pPr>
              <w:pStyle w:val="TableParagraph"/>
            </w:pPr>
            <w:r>
              <w:t>INC</w:t>
            </w:r>
          </w:p>
        </w:tc>
        <w:tc>
          <w:tcPr>
            <w:tcW w:w="7290" w:type="dxa"/>
          </w:tcPr>
          <w:p w14:paraId="7A142879" w14:textId="77777777" w:rsidR="00761D8C" w:rsidRDefault="00C671F7">
            <w:pPr>
              <w:pStyle w:val="TableParagraph"/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given</w:t>
            </w:r>
          </w:p>
        </w:tc>
      </w:tr>
    </w:tbl>
    <w:p w14:paraId="252916E8" w14:textId="77777777" w:rsidR="00761D8C" w:rsidRDefault="00761D8C">
      <w:pPr>
        <w:sectPr w:rsidR="00761D8C">
          <w:pgSz w:w="12240" w:h="15840"/>
          <w:pgMar w:top="1680" w:right="1300" w:bottom="1000" w:left="1340" w:header="750" w:footer="809" w:gutter="0"/>
          <w:cols w:space="720"/>
        </w:sectPr>
      </w:pPr>
    </w:p>
    <w:p w14:paraId="6483BA32" w14:textId="333D6260" w:rsidR="00C71C30" w:rsidRPr="00B54CA8" w:rsidRDefault="00C71C30" w:rsidP="000C2199">
      <w:pPr>
        <w:spacing w:after="285"/>
        <w:rPr>
          <w:rFonts w:asciiTheme="majorHAnsi" w:eastAsia="Times New Roman" w:hAnsiTheme="majorHAnsi"/>
          <w:bCs/>
          <w:i/>
          <w:iCs/>
          <w:color w:val="000000"/>
          <w:sz w:val="30"/>
          <w:szCs w:val="30"/>
        </w:rPr>
      </w:pPr>
      <w:bookmarkStart w:id="0" w:name="_TOC_250010"/>
      <w:bookmarkEnd w:id="0"/>
      <w:r w:rsidRPr="00B54CA8">
        <w:rPr>
          <w:rFonts w:asciiTheme="majorHAnsi" w:hAnsiTheme="majorHAnsi"/>
          <w:bCs/>
          <w:i/>
          <w:iCs/>
          <w:color w:val="4F81BC"/>
          <w:sz w:val="30"/>
          <w:szCs w:val="30"/>
        </w:rPr>
        <w:t>District</w:t>
      </w:r>
      <w:r w:rsidRPr="00B54CA8">
        <w:rPr>
          <w:rFonts w:asciiTheme="majorHAnsi" w:hAnsiTheme="majorHAnsi"/>
          <w:bCs/>
          <w:i/>
          <w:iCs/>
          <w:color w:val="4F81BC"/>
          <w:spacing w:val="-6"/>
          <w:sz w:val="30"/>
          <w:szCs w:val="30"/>
        </w:rPr>
        <w:t xml:space="preserve"> </w:t>
      </w:r>
      <w:r w:rsidRPr="00B54CA8">
        <w:rPr>
          <w:rFonts w:asciiTheme="majorHAnsi" w:hAnsiTheme="majorHAnsi"/>
          <w:bCs/>
          <w:i/>
          <w:iCs/>
          <w:color w:val="4F81BC"/>
          <w:sz w:val="30"/>
          <w:szCs w:val="30"/>
        </w:rPr>
        <w:t>and</w:t>
      </w:r>
      <w:r w:rsidRPr="00B54CA8">
        <w:rPr>
          <w:rFonts w:asciiTheme="majorHAnsi" w:hAnsiTheme="majorHAnsi"/>
          <w:bCs/>
          <w:i/>
          <w:iCs/>
          <w:color w:val="4F81BC"/>
          <w:spacing w:val="-5"/>
          <w:sz w:val="30"/>
          <w:szCs w:val="30"/>
        </w:rPr>
        <w:t xml:space="preserve"> </w:t>
      </w:r>
      <w:r w:rsidRPr="00B54CA8">
        <w:rPr>
          <w:rFonts w:asciiTheme="majorHAnsi" w:hAnsiTheme="majorHAnsi"/>
          <w:bCs/>
          <w:i/>
          <w:iCs/>
          <w:color w:val="4F81BC"/>
          <w:sz w:val="30"/>
          <w:szCs w:val="30"/>
        </w:rPr>
        <w:t>State</w:t>
      </w:r>
      <w:r w:rsidRPr="00B54CA8">
        <w:rPr>
          <w:rFonts w:asciiTheme="majorHAnsi" w:hAnsiTheme="majorHAnsi"/>
          <w:bCs/>
          <w:i/>
          <w:iCs/>
          <w:color w:val="4F81BC"/>
          <w:spacing w:val="-2"/>
          <w:sz w:val="30"/>
          <w:szCs w:val="30"/>
        </w:rPr>
        <w:t xml:space="preserve"> </w:t>
      </w:r>
      <w:r w:rsidRPr="00B54CA8">
        <w:rPr>
          <w:rFonts w:asciiTheme="majorHAnsi" w:hAnsiTheme="majorHAnsi"/>
          <w:bCs/>
          <w:i/>
          <w:iCs/>
          <w:color w:val="4F81BC"/>
          <w:sz w:val="30"/>
          <w:szCs w:val="30"/>
        </w:rPr>
        <w:t>Assessments</w:t>
      </w:r>
      <w:r w:rsidR="00E92363" w:rsidRPr="00B54CA8">
        <w:rPr>
          <w:rFonts w:asciiTheme="majorHAnsi" w:hAnsiTheme="majorHAnsi"/>
          <w:bCs/>
          <w:i/>
          <w:iCs/>
          <w:color w:val="4F81BC"/>
          <w:sz w:val="30"/>
          <w:szCs w:val="30"/>
        </w:rPr>
        <w:t xml:space="preserve"> &amp; Information</w:t>
      </w:r>
    </w:p>
    <w:p w14:paraId="2C8AFB17" w14:textId="736A02F2" w:rsidR="00C71C30" w:rsidRPr="00B54CA8" w:rsidRDefault="00C71C30" w:rsidP="009E41AF">
      <w:pPr>
        <w:pStyle w:val="ListParagraph"/>
        <w:numPr>
          <w:ilvl w:val="0"/>
          <w:numId w:val="2"/>
        </w:numPr>
        <w:tabs>
          <w:tab w:val="left" w:pos="493"/>
        </w:tabs>
        <w:spacing w:before="247" w:line="276" w:lineRule="auto"/>
        <w:ind w:right="887"/>
        <w:rPr>
          <w:rFonts w:ascii="Arial" w:hAnsi="Arial" w:cs="Arial"/>
          <w:sz w:val="22"/>
          <w:szCs w:val="22"/>
        </w:rPr>
      </w:pPr>
      <w:bookmarkStart w:id="1" w:name="_ACCESS_for_ELLs_2.0_-_designed_to_meas"/>
      <w:bookmarkEnd w:id="1"/>
      <w:r w:rsidRPr="00B54CA8">
        <w:rPr>
          <w:rFonts w:ascii="Arial" w:hAnsi="Arial" w:cs="Arial"/>
          <w:b/>
          <w:color w:val="4F81BC"/>
          <w:sz w:val="22"/>
          <w:szCs w:val="22"/>
        </w:rPr>
        <w:t xml:space="preserve">ACCESS for ELLs 2.0 - </w:t>
      </w:r>
      <w:r w:rsidRPr="00B54CA8">
        <w:rPr>
          <w:rFonts w:ascii="Arial" w:hAnsi="Arial" w:cs="Arial"/>
          <w:sz w:val="22"/>
          <w:szCs w:val="22"/>
        </w:rPr>
        <w:t xml:space="preserve">designed to measure the progress of English Language Learners (ELLs) </w:t>
      </w:r>
      <w:r w:rsidR="001E58D8">
        <w:rPr>
          <w:rFonts w:ascii="Arial" w:hAnsi="Arial" w:cs="Arial"/>
          <w:sz w:val="22"/>
          <w:szCs w:val="22"/>
        </w:rPr>
        <w:t>toward proficiency</w:t>
      </w:r>
      <w:r w:rsidRPr="00B54CA8">
        <w:rPr>
          <w:rFonts w:ascii="Arial" w:hAnsi="Arial" w:cs="Arial"/>
          <w:sz w:val="22"/>
          <w:szCs w:val="22"/>
        </w:rPr>
        <w:t xml:space="preserve"> in</w:t>
      </w:r>
      <w:r w:rsidRPr="00B54CA8">
        <w:rPr>
          <w:rFonts w:ascii="Arial" w:hAnsi="Arial" w:cs="Arial"/>
          <w:spacing w:val="-2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English. Results</w:t>
      </w:r>
      <w:r w:rsidRPr="00B54CA8">
        <w:rPr>
          <w:rFonts w:ascii="Arial" w:hAnsi="Arial" w:cs="Arial"/>
          <w:spacing w:val="-1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are used</w:t>
      </w:r>
      <w:r w:rsidRPr="00B54CA8">
        <w:rPr>
          <w:rFonts w:ascii="Arial" w:hAnsi="Arial" w:cs="Arial"/>
          <w:spacing w:val="-1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for</w:t>
      </w:r>
      <w:r w:rsidRPr="00B54CA8">
        <w:rPr>
          <w:rFonts w:ascii="Arial" w:hAnsi="Arial" w:cs="Arial"/>
          <w:spacing w:val="-3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programmatic</w:t>
      </w:r>
      <w:r w:rsidRPr="00B54CA8">
        <w:rPr>
          <w:rFonts w:ascii="Arial" w:hAnsi="Arial" w:cs="Arial"/>
          <w:spacing w:val="-1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decisions and</w:t>
      </w:r>
      <w:r w:rsidRPr="00B54CA8">
        <w:rPr>
          <w:rFonts w:ascii="Arial" w:hAnsi="Arial" w:cs="Arial"/>
          <w:spacing w:val="-4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evaluation.</w:t>
      </w:r>
      <w:r w:rsidR="00B54CA8" w:rsidRPr="00B54CA8">
        <w:rPr>
          <w:rFonts w:ascii="Arial" w:hAnsi="Arial" w:cs="Arial"/>
          <w:sz w:val="22"/>
          <w:szCs w:val="22"/>
        </w:rPr>
        <w:br/>
      </w:r>
    </w:p>
    <w:p w14:paraId="6ACF5C8C" w14:textId="4DDEAE79" w:rsidR="00C71C30" w:rsidRPr="00B54CA8" w:rsidRDefault="00C71C30" w:rsidP="009E41AF">
      <w:pPr>
        <w:pStyle w:val="ListParagraph"/>
        <w:numPr>
          <w:ilvl w:val="0"/>
          <w:numId w:val="2"/>
        </w:numPr>
        <w:tabs>
          <w:tab w:val="left" w:pos="493"/>
        </w:tabs>
        <w:spacing w:line="276" w:lineRule="auto"/>
        <w:ind w:right="386"/>
        <w:rPr>
          <w:rFonts w:ascii="Arial" w:hAnsi="Arial" w:cs="Arial"/>
          <w:sz w:val="22"/>
          <w:szCs w:val="22"/>
        </w:rPr>
      </w:pPr>
      <w:r w:rsidRPr="00B54CA8">
        <w:rPr>
          <w:rFonts w:ascii="Arial" w:hAnsi="Arial" w:cs="Arial"/>
          <w:b/>
          <w:color w:val="4F81BC"/>
          <w:sz w:val="22"/>
          <w:szCs w:val="22"/>
        </w:rPr>
        <w:t xml:space="preserve">FSA (Florida Standards Assessment) </w:t>
      </w:r>
      <w:r w:rsidRPr="00B54CA8">
        <w:rPr>
          <w:rFonts w:ascii="Arial" w:hAnsi="Arial" w:cs="Arial"/>
          <w:sz w:val="22"/>
          <w:szCs w:val="22"/>
        </w:rPr>
        <w:t>– The state test designed to measure student achievement of</w:t>
      </w:r>
      <w:r w:rsidRPr="00B54CA8">
        <w:rPr>
          <w:rFonts w:ascii="Arial" w:hAnsi="Arial" w:cs="Arial"/>
          <w:spacing w:val="1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Florida’s state education standards, including gains and progress in math, English/Language Arts (ELA) and</w:t>
      </w:r>
      <w:r w:rsidRPr="00B54CA8">
        <w:rPr>
          <w:rFonts w:ascii="Arial" w:hAnsi="Arial" w:cs="Arial"/>
          <w:spacing w:val="1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literacy. LCMA students take the FSA in grades 6 – 8. Assessment data is used to guide and support</w:t>
      </w:r>
      <w:r w:rsidRPr="00B54CA8">
        <w:rPr>
          <w:rFonts w:ascii="Arial" w:hAnsi="Arial" w:cs="Arial"/>
          <w:spacing w:val="1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instruction</w:t>
      </w:r>
      <w:r w:rsidRPr="00B54CA8">
        <w:rPr>
          <w:rFonts w:ascii="Arial" w:hAnsi="Arial" w:cs="Arial"/>
          <w:spacing w:val="-2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and</w:t>
      </w:r>
      <w:r w:rsidRPr="00B54CA8">
        <w:rPr>
          <w:rFonts w:ascii="Arial" w:hAnsi="Arial" w:cs="Arial"/>
          <w:spacing w:val="-4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student learning, as</w:t>
      </w:r>
      <w:r w:rsidRPr="00B54CA8">
        <w:rPr>
          <w:rFonts w:ascii="Arial" w:hAnsi="Arial" w:cs="Arial"/>
          <w:spacing w:val="-1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well</w:t>
      </w:r>
      <w:r w:rsidRPr="00B54CA8">
        <w:rPr>
          <w:rFonts w:ascii="Arial" w:hAnsi="Arial" w:cs="Arial"/>
          <w:spacing w:val="-3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as evaluate program</w:t>
      </w:r>
      <w:r w:rsidRPr="00B54CA8">
        <w:rPr>
          <w:rFonts w:ascii="Arial" w:hAnsi="Arial" w:cs="Arial"/>
          <w:spacing w:val="-2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and</w:t>
      </w:r>
      <w:r w:rsidRPr="00B54CA8">
        <w:rPr>
          <w:rFonts w:ascii="Arial" w:hAnsi="Arial" w:cs="Arial"/>
          <w:spacing w:val="-2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instructional</w:t>
      </w:r>
      <w:r w:rsidRPr="00B54CA8">
        <w:rPr>
          <w:rFonts w:ascii="Arial" w:hAnsi="Arial" w:cs="Arial"/>
          <w:spacing w:val="-2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effectiveness.</w:t>
      </w:r>
      <w:r w:rsidR="00B54CA8" w:rsidRPr="00B54CA8">
        <w:rPr>
          <w:rFonts w:ascii="Arial" w:hAnsi="Arial" w:cs="Arial"/>
          <w:sz w:val="22"/>
          <w:szCs w:val="22"/>
        </w:rPr>
        <w:br/>
      </w:r>
    </w:p>
    <w:p w14:paraId="301E53BB" w14:textId="72D83CCF" w:rsidR="00C71C30" w:rsidRPr="00B54CA8" w:rsidRDefault="00C71C30" w:rsidP="009E41AF">
      <w:pPr>
        <w:pStyle w:val="ListParagraph"/>
        <w:numPr>
          <w:ilvl w:val="0"/>
          <w:numId w:val="2"/>
        </w:numPr>
        <w:tabs>
          <w:tab w:val="left" w:pos="493"/>
        </w:tabs>
        <w:spacing w:line="273" w:lineRule="auto"/>
        <w:ind w:right="386"/>
        <w:rPr>
          <w:rFonts w:ascii="Arial" w:hAnsi="Arial" w:cs="Arial"/>
          <w:sz w:val="22"/>
          <w:szCs w:val="22"/>
        </w:rPr>
      </w:pPr>
      <w:r w:rsidRPr="00B54CA8">
        <w:rPr>
          <w:rFonts w:ascii="Arial" w:hAnsi="Arial" w:cs="Arial"/>
          <w:b/>
          <w:color w:val="4F81BC"/>
          <w:spacing w:val="-1"/>
          <w:sz w:val="22"/>
          <w:szCs w:val="22"/>
        </w:rPr>
        <w:t>NGSSS</w:t>
      </w:r>
      <w:r w:rsidRPr="00B54CA8">
        <w:rPr>
          <w:rFonts w:ascii="Arial" w:hAnsi="Arial" w:cs="Arial"/>
          <w:b/>
          <w:color w:val="4F81BC"/>
          <w:spacing w:val="-13"/>
          <w:sz w:val="22"/>
          <w:szCs w:val="22"/>
        </w:rPr>
        <w:t xml:space="preserve"> </w:t>
      </w:r>
      <w:r w:rsidRPr="00B54CA8">
        <w:rPr>
          <w:rFonts w:ascii="Arial" w:hAnsi="Arial" w:cs="Arial"/>
          <w:b/>
          <w:color w:val="4F81BC"/>
          <w:spacing w:val="-1"/>
          <w:sz w:val="22"/>
          <w:szCs w:val="22"/>
        </w:rPr>
        <w:t>Science</w:t>
      </w:r>
      <w:r w:rsidRPr="00B54CA8">
        <w:rPr>
          <w:rFonts w:ascii="Arial" w:hAnsi="Arial" w:cs="Arial"/>
          <w:spacing w:val="-1"/>
          <w:sz w:val="22"/>
          <w:szCs w:val="22"/>
        </w:rPr>
        <w:t>–</w:t>
      </w:r>
      <w:r w:rsidRPr="00B54CA8">
        <w:rPr>
          <w:rFonts w:ascii="Arial" w:hAnsi="Arial" w:cs="Arial"/>
          <w:spacing w:val="-11"/>
          <w:sz w:val="22"/>
          <w:szCs w:val="22"/>
        </w:rPr>
        <w:t xml:space="preserve"> </w:t>
      </w:r>
      <w:r w:rsidRPr="00B54CA8">
        <w:rPr>
          <w:rFonts w:ascii="Arial" w:hAnsi="Arial" w:cs="Arial"/>
          <w:spacing w:val="-1"/>
          <w:sz w:val="22"/>
          <w:szCs w:val="22"/>
        </w:rPr>
        <w:t>designed</w:t>
      </w:r>
      <w:r w:rsidRPr="00B54CA8">
        <w:rPr>
          <w:rFonts w:ascii="Arial" w:hAnsi="Arial" w:cs="Arial"/>
          <w:spacing w:val="-15"/>
          <w:sz w:val="22"/>
          <w:szCs w:val="22"/>
        </w:rPr>
        <w:t xml:space="preserve"> </w:t>
      </w:r>
      <w:r w:rsidRPr="00B54CA8">
        <w:rPr>
          <w:rFonts w:ascii="Arial" w:hAnsi="Arial" w:cs="Arial"/>
          <w:spacing w:val="-1"/>
          <w:sz w:val="22"/>
          <w:szCs w:val="22"/>
        </w:rPr>
        <w:t>to</w:t>
      </w:r>
      <w:r w:rsidRPr="00B54CA8">
        <w:rPr>
          <w:rFonts w:ascii="Arial" w:hAnsi="Arial" w:cs="Arial"/>
          <w:spacing w:val="-13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measure</w:t>
      </w:r>
      <w:r w:rsidRPr="00B54CA8">
        <w:rPr>
          <w:rFonts w:ascii="Arial" w:hAnsi="Arial" w:cs="Arial"/>
          <w:spacing w:val="-11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achievement</w:t>
      </w:r>
      <w:r w:rsidRPr="00B54CA8">
        <w:rPr>
          <w:rFonts w:ascii="Arial" w:hAnsi="Arial" w:cs="Arial"/>
          <w:spacing w:val="-14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of</w:t>
      </w:r>
      <w:r w:rsidRPr="00B54CA8">
        <w:rPr>
          <w:rFonts w:ascii="Arial" w:hAnsi="Arial" w:cs="Arial"/>
          <w:spacing w:val="-14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state</w:t>
      </w:r>
      <w:r w:rsidRPr="00B54CA8">
        <w:rPr>
          <w:rFonts w:ascii="Arial" w:hAnsi="Arial" w:cs="Arial"/>
          <w:spacing w:val="-14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science</w:t>
      </w:r>
      <w:r w:rsidRPr="00B54CA8">
        <w:rPr>
          <w:rFonts w:ascii="Arial" w:hAnsi="Arial" w:cs="Arial"/>
          <w:spacing w:val="-11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standards,</w:t>
      </w:r>
      <w:r w:rsidRPr="00B54CA8">
        <w:rPr>
          <w:rFonts w:ascii="Arial" w:hAnsi="Arial" w:cs="Arial"/>
          <w:spacing w:val="-12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including</w:t>
      </w:r>
      <w:r w:rsidRPr="00B54CA8">
        <w:rPr>
          <w:rFonts w:ascii="Arial" w:hAnsi="Arial" w:cs="Arial"/>
          <w:spacing w:val="-13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gains</w:t>
      </w:r>
      <w:r w:rsidRPr="00B54CA8">
        <w:rPr>
          <w:rFonts w:ascii="Arial" w:hAnsi="Arial" w:cs="Arial"/>
          <w:spacing w:val="-12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and</w:t>
      </w:r>
      <w:r w:rsidRPr="00B54CA8">
        <w:rPr>
          <w:rFonts w:ascii="Arial" w:hAnsi="Arial" w:cs="Arial"/>
          <w:spacing w:val="-13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progress.</w:t>
      </w:r>
      <w:r w:rsidR="00E92363" w:rsidRPr="00B54CA8">
        <w:rPr>
          <w:rFonts w:ascii="Arial" w:hAnsi="Arial" w:cs="Arial"/>
          <w:sz w:val="22"/>
          <w:szCs w:val="22"/>
        </w:rPr>
        <w:t xml:space="preserve"> </w:t>
      </w:r>
      <w:r w:rsidRPr="00B54CA8">
        <w:rPr>
          <w:rFonts w:ascii="Arial" w:hAnsi="Arial" w:cs="Arial"/>
          <w:spacing w:val="-47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LCMA</w:t>
      </w:r>
      <w:r w:rsidRPr="00B54CA8">
        <w:rPr>
          <w:rFonts w:ascii="Arial" w:hAnsi="Arial" w:cs="Arial"/>
          <w:spacing w:val="-4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8</w:t>
      </w:r>
      <w:r w:rsidRPr="00B54CA8">
        <w:rPr>
          <w:rFonts w:ascii="Arial" w:hAnsi="Arial" w:cs="Arial"/>
          <w:sz w:val="22"/>
          <w:szCs w:val="22"/>
          <w:vertAlign w:val="superscript"/>
        </w:rPr>
        <w:t>th</w:t>
      </w:r>
      <w:r w:rsidRPr="00B54CA8">
        <w:rPr>
          <w:rFonts w:ascii="Arial" w:hAnsi="Arial" w:cs="Arial"/>
          <w:spacing w:val="-1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graders take</w:t>
      </w:r>
      <w:r w:rsidRPr="00B54CA8">
        <w:rPr>
          <w:rFonts w:ascii="Arial" w:hAnsi="Arial" w:cs="Arial"/>
          <w:spacing w:val="1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this</w:t>
      </w:r>
      <w:r w:rsidRPr="00B54CA8">
        <w:rPr>
          <w:rFonts w:ascii="Arial" w:hAnsi="Arial" w:cs="Arial"/>
          <w:spacing w:val="-5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assessment</w:t>
      </w:r>
      <w:r w:rsidRPr="00B54CA8">
        <w:rPr>
          <w:rFonts w:ascii="Arial" w:hAnsi="Arial" w:cs="Arial"/>
          <w:spacing w:val="-2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in</w:t>
      </w:r>
      <w:r w:rsidRPr="00B54CA8">
        <w:rPr>
          <w:rFonts w:ascii="Arial" w:hAnsi="Arial" w:cs="Arial"/>
          <w:spacing w:val="-1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the</w:t>
      </w:r>
      <w:r w:rsidRPr="00B54CA8">
        <w:rPr>
          <w:rFonts w:ascii="Arial" w:hAnsi="Arial" w:cs="Arial"/>
          <w:spacing w:val="-2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spring.</w:t>
      </w:r>
      <w:r w:rsidR="00B54CA8" w:rsidRPr="00B54CA8">
        <w:rPr>
          <w:rFonts w:ascii="Arial" w:hAnsi="Arial" w:cs="Arial"/>
          <w:sz w:val="22"/>
          <w:szCs w:val="22"/>
        </w:rPr>
        <w:br/>
      </w:r>
    </w:p>
    <w:p w14:paraId="167F03EE" w14:textId="13FA100D" w:rsidR="00C71C30" w:rsidRPr="00B54CA8" w:rsidRDefault="00C71C30" w:rsidP="009E41AF">
      <w:pPr>
        <w:pStyle w:val="ListParagraph"/>
        <w:numPr>
          <w:ilvl w:val="0"/>
          <w:numId w:val="2"/>
        </w:numPr>
        <w:tabs>
          <w:tab w:val="left" w:pos="492"/>
        </w:tabs>
        <w:spacing w:before="4" w:line="280" w:lineRule="auto"/>
        <w:ind w:left="491" w:right="387" w:hanging="360"/>
        <w:rPr>
          <w:rFonts w:ascii="Arial" w:hAnsi="Arial" w:cs="Arial"/>
          <w:sz w:val="22"/>
          <w:szCs w:val="22"/>
        </w:rPr>
      </w:pPr>
      <w:r w:rsidRPr="00B54CA8">
        <w:rPr>
          <w:rFonts w:ascii="Arial" w:hAnsi="Arial" w:cs="Arial"/>
          <w:b/>
          <w:color w:val="4F81BC"/>
          <w:sz w:val="22"/>
          <w:szCs w:val="22"/>
        </w:rPr>
        <w:t xml:space="preserve">End of Course (EOC) Exams </w:t>
      </w:r>
      <w:r w:rsidRPr="00B54CA8">
        <w:rPr>
          <w:rFonts w:ascii="Arial" w:hAnsi="Arial" w:cs="Arial"/>
          <w:sz w:val="22"/>
          <w:szCs w:val="22"/>
        </w:rPr>
        <w:t xml:space="preserve">– exams administered to students in </w:t>
      </w:r>
      <w:r w:rsidR="00E92363" w:rsidRPr="00B54CA8">
        <w:rPr>
          <w:rFonts w:ascii="Arial" w:hAnsi="Arial" w:cs="Arial"/>
          <w:sz w:val="22"/>
          <w:szCs w:val="22"/>
        </w:rPr>
        <w:t>specific</w:t>
      </w:r>
      <w:r w:rsidRPr="00B54CA8">
        <w:rPr>
          <w:rFonts w:ascii="Arial" w:hAnsi="Arial" w:cs="Arial"/>
          <w:sz w:val="22"/>
          <w:szCs w:val="22"/>
        </w:rPr>
        <w:t xml:space="preserve"> courses at</w:t>
      </w:r>
      <w:r w:rsidRPr="00B54CA8">
        <w:rPr>
          <w:rFonts w:ascii="Arial" w:hAnsi="Arial" w:cs="Arial"/>
          <w:spacing w:val="1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>the end of each year to measure educational gains and progress toward mastery of the Florida Standards</w:t>
      </w:r>
      <w:r w:rsidRPr="00B54CA8">
        <w:rPr>
          <w:rFonts w:ascii="Arial" w:hAnsi="Arial" w:cs="Arial"/>
          <w:spacing w:val="1"/>
          <w:sz w:val="22"/>
          <w:szCs w:val="22"/>
        </w:rPr>
        <w:t xml:space="preserve"> </w:t>
      </w:r>
      <w:r w:rsidRPr="00B54CA8">
        <w:rPr>
          <w:rFonts w:ascii="Arial" w:hAnsi="Arial" w:cs="Arial"/>
          <w:sz w:val="22"/>
          <w:szCs w:val="22"/>
        </w:rPr>
        <w:t xml:space="preserve">for </w:t>
      </w:r>
      <w:r w:rsidR="00E92363" w:rsidRPr="00B54CA8">
        <w:rPr>
          <w:rFonts w:ascii="Arial" w:hAnsi="Arial" w:cs="Arial"/>
          <w:sz w:val="22"/>
          <w:szCs w:val="22"/>
        </w:rPr>
        <w:t xml:space="preserve">middle school credit in Civics and for </w:t>
      </w:r>
      <w:r w:rsidRPr="00B54CA8">
        <w:rPr>
          <w:rFonts w:ascii="Arial" w:hAnsi="Arial" w:cs="Arial"/>
          <w:sz w:val="22"/>
          <w:szCs w:val="22"/>
        </w:rPr>
        <w:t xml:space="preserve">high school credit </w:t>
      </w:r>
      <w:r w:rsidR="00E92363" w:rsidRPr="00B54CA8">
        <w:rPr>
          <w:rFonts w:ascii="Arial" w:hAnsi="Arial" w:cs="Arial"/>
          <w:sz w:val="22"/>
          <w:szCs w:val="22"/>
        </w:rPr>
        <w:t>in</w:t>
      </w:r>
      <w:r w:rsidRPr="00B54CA8">
        <w:rPr>
          <w:rFonts w:ascii="Arial" w:hAnsi="Arial" w:cs="Arial"/>
          <w:sz w:val="22"/>
          <w:szCs w:val="22"/>
        </w:rPr>
        <w:t xml:space="preserve"> Algebra 1, and </w:t>
      </w:r>
      <w:r w:rsidR="00E92363" w:rsidRPr="00B54CA8">
        <w:rPr>
          <w:rFonts w:ascii="Arial" w:hAnsi="Arial" w:cs="Arial"/>
          <w:sz w:val="22"/>
          <w:szCs w:val="22"/>
        </w:rPr>
        <w:t>G</w:t>
      </w:r>
      <w:r w:rsidRPr="00B54CA8">
        <w:rPr>
          <w:rFonts w:ascii="Arial" w:hAnsi="Arial" w:cs="Arial"/>
          <w:sz w:val="22"/>
          <w:szCs w:val="22"/>
        </w:rPr>
        <w:t>eometry.</w:t>
      </w:r>
      <w:r w:rsidR="00B54CA8" w:rsidRPr="00B54CA8">
        <w:rPr>
          <w:rFonts w:ascii="Arial" w:hAnsi="Arial" w:cs="Arial"/>
          <w:sz w:val="22"/>
          <w:szCs w:val="22"/>
        </w:rPr>
        <w:br/>
      </w:r>
    </w:p>
    <w:p w14:paraId="21C67085" w14:textId="7B468255" w:rsidR="00C71C30" w:rsidRPr="00B54CA8" w:rsidRDefault="00E92363" w:rsidP="009E41AF">
      <w:pPr>
        <w:pStyle w:val="ListParagraph"/>
        <w:numPr>
          <w:ilvl w:val="0"/>
          <w:numId w:val="2"/>
        </w:numPr>
        <w:tabs>
          <w:tab w:val="left" w:pos="493"/>
        </w:tabs>
        <w:spacing w:line="276" w:lineRule="auto"/>
        <w:ind w:right="389"/>
        <w:rPr>
          <w:rFonts w:ascii="Arial" w:hAnsi="Arial" w:cs="Arial"/>
          <w:sz w:val="22"/>
          <w:szCs w:val="22"/>
        </w:rPr>
      </w:pPr>
      <w:r w:rsidRPr="00B54CA8">
        <w:rPr>
          <w:rFonts w:ascii="Arial" w:hAnsi="Arial" w:cs="Arial"/>
          <w:b/>
          <w:color w:val="4F81BC"/>
          <w:sz w:val="22"/>
          <w:szCs w:val="22"/>
        </w:rPr>
        <w:t>Performance Matters</w:t>
      </w:r>
      <w:r w:rsidR="00C71C30" w:rsidRPr="00B54CA8">
        <w:rPr>
          <w:rFonts w:ascii="Arial" w:hAnsi="Arial" w:cs="Arial"/>
          <w:b/>
          <w:color w:val="4F81BC"/>
          <w:sz w:val="22"/>
          <w:szCs w:val="22"/>
        </w:rPr>
        <w:t xml:space="preserve"> </w:t>
      </w:r>
      <w:r w:rsidR="00C71C30" w:rsidRPr="00B54CA8">
        <w:rPr>
          <w:rFonts w:ascii="Arial" w:hAnsi="Arial" w:cs="Arial"/>
          <w:sz w:val="22"/>
          <w:szCs w:val="22"/>
        </w:rPr>
        <w:t>– a district testing platform used as a district database for all testing information. This information is</w:t>
      </w:r>
      <w:r w:rsidR="00C71C30" w:rsidRPr="00B54CA8">
        <w:rPr>
          <w:rFonts w:ascii="Arial" w:hAnsi="Arial" w:cs="Arial"/>
          <w:spacing w:val="1"/>
          <w:sz w:val="22"/>
          <w:szCs w:val="22"/>
        </w:rPr>
        <w:t xml:space="preserve"> </w:t>
      </w:r>
      <w:r w:rsidR="00C71C30" w:rsidRPr="00B54CA8">
        <w:rPr>
          <w:rFonts w:ascii="Arial" w:hAnsi="Arial" w:cs="Arial"/>
          <w:sz w:val="22"/>
          <w:szCs w:val="22"/>
        </w:rPr>
        <w:t>used</w:t>
      </w:r>
      <w:r w:rsidR="00C71C30" w:rsidRPr="00B54CA8">
        <w:rPr>
          <w:rFonts w:ascii="Arial" w:hAnsi="Arial" w:cs="Arial"/>
          <w:spacing w:val="-1"/>
          <w:sz w:val="22"/>
          <w:szCs w:val="22"/>
        </w:rPr>
        <w:t xml:space="preserve"> </w:t>
      </w:r>
      <w:r w:rsidR="00C71C30" w:rsidRPr="00B54CA8">
        <w:rPr>
          <w:rFonts w:ascii="Arial" w:hAnsi="Arial" w:cs="Arial"/>
          <w:sz w:val="22"/>
          <w:szCs w:val="22"/>
        </w:rPr>
        <w:t>to</w:t>
      </w:r>
      <w:r w:rsidR="00C71C30" w:rsidRPr="00B54CA8">
        <w:rPr>
          <w:rFonts w:ascii="Arial" w:hAnsi="Arial" w:cs="Arial"/>
          <w:spacing w:val="-1"/>
          <w:sz w:val="22"/>
          <w:szCs w:val="22"/>
        </w:rPr>
        <w:t xml:space="preserve"> </w:t>
      </w:r>
      <w:r w:rsidR="00C71C30" w:rsidRPr="00B54CA8">
        <w:rPr>
          <w:rFonts w:ascii="Arial" w:hAnsi="Arial" w:cs="Arial"/>
          <w:sz w:val="22"/>
          <w:szCs w:val="22"/>
        </w:rPr>
        <w:t>monitor</w:t>
      </w:r>
      <w:r w:rsidR="00C71C30" w:rsidRPr="00B54CA8">
        <w:rPr>
          <w:rFonts w:ascii="Arial" w:hAnsi="Arial" w:cs="Arial"/>
          <w:spacing w:val="-1"/>
          <w:sz w:val="22"/>
          <w:szCs w:val="22"/>
        </w:rPr>
        <w:t xml:space="preserve"> </w:t>
      </w:r>
      <w:r w:rsidR="00C71C30" w:rsidRPr="00B54CA8">
        <w:rPr>
          <w:rFonts w:ascii="Arial" w:hAnsi="Arial" w:cs="Arial"/>
          <w:sz w:val="22"/>
          <w:szCs w:val="22"/>
        </w:rPr>
        <w:t>the</w:t>
      </w:r>
      <w:r w:rsidR="00C71C30" w:rsidRPr="00B54CA8">
        <w:rPr>
          <w:rFonts w:ascii="Arial" w:hAnsi="Arial" w:cs="Arial"/>
          <w:spacing w:val="1"/>
          <w:sz w:val="22"/>
          <w:szCs w:val="22"/>
        </w:rPr>
        <w:t xml:space="preserve"> </w:t>
      </w:r>
      <w:r w:rsidR="00C71C30" w:rsidRPr="00B54CA8">
        <w:rPr>
          <w:rFonts w:ascii="Arial" w:hAnsi="Arial" w:cs="Arial"/>
          <w:sz w:val="22"/>
          <w:szCs w:val="22"/>
        </w:rPr>
        <w:t>progress of</w:t>
      </w:r>
      <w:r w:rsidR="00C71C30" w:rsidRPr="00B54CA8">
        <w:rPr>
          <w:rFonts w:ascii="Arial" w:hAnsi="Arial" w:cs="Arial"/>
          <w:spacing w:val="-3"/>
          <w:sz w:val="22"/>
          <w:szCs w:val="22"/>
        </w:rPr>
        <w:t xml:space="preserve"> </w:t>
      </w:r>
      <w:r w:rsidR="00C71C30" w:rsidRPr="00B54CA8">
        <w:rPr>
          <w:rFonts w:ascii="Arial" w:hAnsi="Arial" w:cs="Arial"/>
          <w:sz w:val="22"/>
          <w:szCs w:val="22"/>
        </w:rPr>
        <w:t>students</w:t>
      </w:r>
      <w:r w:rsidR="00C71C30" w:rsidRPr="00B54CA8">
        <w:rPr>
          <w:rFonts w:ascii="Arial" w:hAnsi="Arial" w:cs="Arial"/>
          <w:spacing w:val="-2"/>
          <w:sz w:val="22"/>
          <w:szCs w:val="22"/>
        </w:rPr>
        <w:t xml:space="preserve"> </w:t>
      </w:r>
      <w:r w:rsidR="00C71C30" w:rsidRPr="00B54CA8">
        <w:rPr>
          <w:rFonts w:ascii="Arial" w:hAnsi="Arial" w:cs="Arial"/>
          <w:sz w:val="22"/>
          <w:szCs w:val="22"/>
        </w:rPr>
        <w:t>in</w:t>
      </w:r>
      <w:r w:rsidR="00C71C30" w:rsidRPr="00B54CA8">
        <w:rPr>
          <w:rFonts w:ascii="Arial" w:hAnsi="Arial" w:cs="Arial"/>
          <w:spacing w:val="-1"/>
          <w:sz w:val="22"/>
          <w:szCs w:val="22"/>
        </w:rPr>
        <w:t xml:space="preserve"> </w:t>
      </w:r>
      <w:r w:rsidR="00C71C30" w:rsidRPr="00B54CA8">
        <w:rPr>
          <w:rFonts w:ascii="Arial" w:hAnsi="Arial" w:cs="Arial"/>
          <w:sz w:val="22"/>
          <w:szCs w:val="22"/>
        </w:rPr>
        <w:t>civics,</w:t>
      </w:r>
      <w:r w:rsidR="00C71C30" w:rsidRPr="00B54CA8">
        <w:rPr>
          <w:rFonts w:ascii="Arial" w:hAnsi="Arial" w:cs="Arial"/>
          <w:spacing w:val="-3"/>
          <w:sz w:val="22"/>
          <w:szCs w:val="22"/>
        </w:rPr>
        <w:t xml:space="preserve"> </w:t>
      </w:r>
      <w:r w:rsidR="00C71C30" w:rsidRPr="00B54CA8">
        <w:rPr>
          <w:rFonts w:ascii="Arial" w:hAnsi="Arial" w:cs="Arial"/>
          <w:sz w:val="22"/>
          <w:szCs w:val="22"/>
        </w:rPr>
        <w:t>math, 8</w:t>
      </w:r>
      <w:r w:rsidR="00C71C30" w:rsidRPr="00B54CA8">
        <w:rPr>
          <w:rFonts w:ascii="Arial" w:hAnsi="Arial" w:cs="Arial"/>
          <w:sz w:val="22"/>
          <w:szCs w:val="22"/>
          <w:vertAlign w:val="superscript"/>
        </w:rPr>
        <w:t>th</w:t>
      </w:r>
      <w:r w:rsidR="00C71C30" w:rsidRPr="00B54CA8">
        <w:rPr>
          <w:rFonts w:ascii="Arial" w:hAnsi="Arial" w:cs="Arial"/>
          <w:spacing w:val="-1"/>
          <w:sz w:val="22"/>
          <w:szCs w:val="22"/>
        </w:rPr>
        <w:t xml:space="preserve"> </w:t>
      </w:r>
      <w:r w:rsidR="00C71C30" w:rsidRPr="00B54CA8">
        <w:rPr>
          <w:rFonts w:ascii="Arial" w:hAnsi="Arial" w:cs="Arial"/>
          <w:sz w:val="22"/>
          <w:szCs w:val="22"/>
        </w:rPr>
        <w:t>grade science</w:t>
      </w:r>
      <w:r w:rsidR="00C71C30" w:rsidRPr="00B54CA8">
        <w:rPr>
          <w:rFonts w:ascii="Arial" w:hAnsi="Arial" w:cs="Arial"/>
          <w:spacing w:val="1"/>
          <w:sz w:val="22"/>
          <w:szCs w:val="22"/>
        </w:rPr>
        <w:t xml:space="preserve"> </w:t>
      </w:r>
      <w:r w:rsidR="00C71C30" w:rsidRPr="00B54CA8">
        <w:rPr>
          <w:rFonts w:ascii="Arial" w:hAnsi="Arial" w:cs="Arial"/>
          <w:sz w:val="22"/>
          <w:szCs w:val="22"/>
        </w:rPr>
        <w:t>and</w:t>
      </w:r>
      <w:r w:rsidR="00C71C30" w:rsidRPr="00B54CA8">
        <w:rPr>
          <w:rFonts w:ascii="Arial" w:hAnsi="Arial" w:cs="Arial"/>
          <w:spacing w:val="-1"/>
          <w:sz w:val="22"/>
          <w:szCs w:val="22"/>
        </w:rPr>
        <w:t xml:space="preserve"> </w:t>
      </w:r>
      <w:r w:rsidR="00C71C30" w:rsidRPr="00B54CA8">
        <w:rPr>
          <w:rFonts w:ascii="Arial" w:hAnsi="Arial" w:cs="Arial"/>
          <w:sz w:val="22"/>
          <w:szCs w:val="22"/>
        </w:rPr>
        <w:t>ELA.</w:t>
      </w:r>
      <w:r w:rsidR="00B54CA8" w:rsidRPr="00B54CA8">
        <w:rPr>
          <w:rFonts w:ascii="Arial" w:hAnsi="Arial" w:cs="Arial"/>
          <w:sz w:val="22"/>
          <w:szCs w:val="22"/>
        </w:rPr>
        <w:br/>
      </w:r>
    </w:p>
    <w:p w14:paraId="681BCDD0" w14:textId="5781582C" w:rsidR="00C71C30" w:rsidRPr="00B54CA8" w:rsidRDefault="00E92363" w:rsidP="009E41AF">
      <w:pPr>
        <w:pStyle w:val="ListParagraph"/>
        <w:numPr>
          <w:ilvl w:val="0"/>
          <w:numId w:val="2"/>
        </w:numPr>
        <w:tabs>
          <w:tab w:val="left" w:pos="493"/>
        </w:tabs>
        <w:spacing w:line="276" w:lineRule="auto"/>
        <w:ind w:right="389"/>
        <w:rPr>
          <w:rFonts w:ascii="Arial" w:hAnsi="Arial" w:cs="Arial"/>
          <w:sz w:val="22"/>
          <w:szCs w:val="22"/>
        </w:rPr>
      </w:pPr>
      <w:r w:rsidRPr="00B54CA8">
        <w:rPr>
          <w:rFonts w:ascii="Arial" w:hAnsi="Arial" w:cs="Arial"/>
          <w:b/>
          <w:color w:val="4F81BC"/>
          <w:sz w:val="22"/>
          <w:szCs w:val="22"/>
        </w:rPr>
        <w:t xml:space="preserve">School Grade </w:t>
      </w:r>
      <w:r w:rsidRPr="00B54CA8">
        <w:rPr>
          <w:rFonts w:ascii="Arial" w:hAnsi="Arial" w:cs="Arial"/>
          <w:sz w:val="22"/>
          <w:szCs w:val="22"/>
        </w:rPr>
        <w:t xml:space="preserve">– an annual evaluation of schools by the Florida Department of Education based on </w:t>
      </w:r>
      <w:r w:rsidR="00586952" w:rsidRPr="00B54CA8">
        <w:rPr>
          <w:rFonts w:ascii="Arial" w:hAnsi="Arial" w:cs="Arial"/>
          <w:sz w:val="22"/>
          <w:szCs w:val="22"/>
        </w:rPr>
        <w:t xml:space="preserve">student performance on </w:t>
      </w:r>
      <w:r w:rsidRPr="00B54CA8">
        <w:rPr>
          <w:rFonts w:ascii="Arial" w:hAnsi="Arial" w:cs="Arial"/>
          <w:sz w:val="22"/>
          <w:szCs w:val="22"/>
        </w:rPr>
        <w:t>standardized testing</w:t>
      </w:r>
      <w:r w:rsidR="00586952" w:rsidRPr="00B54CA8">
        <w:rPr>
          <w:rFonts w:ascii="Arial" w:hAnsi="Arial" w:cs="Arial"/>
          <w:sz w:val="22"/>
          <w:szCs w:val="22"/>
        </w:rPr>
        <w:t xml:space="preserve">. </w:t>
      </w:r>
      <w:r w:rsidR="00B54CA8">
        <w:rPr>
          <w:rFonts w:ascii="Arial" w:hAnsi="Arial" w:cs="Arial"/>
          <w:sz w:val="22"/>
          <w:szCs w:val="22"/>
        </w:rPr>
        <w:t xml:space="preserve">For the most recent evaluation, </w:t>
      </w:r>
      <w:r w:rsidR="00586952" w:rsidRPr="00B54CA8">
        <w:rPr>
          <w:rFonts w:ascii="Arial" w:hAnsi="Arial" w:cs="Arial"/>
          <w:sz w:val="22"/>
          <w:szCs w:val="22"/>
        </w:rPr>
        <w:t xml:space="preserve">Lawton Chiles Middle Academy </w:t>
      </w:r>
      <w:r w:rsidR="00B54CA8">
        <w:rPr>
          <w:rFonts w:ascii="Arial" w:hAnsi="Arial" w:cs="Arial"/>
          <w:sz w:val="22"/>
          <w:szCs w:val="22"/>
        </w:rPr>
        <w:t>was</w:t>
      </w:r>
      <w:r w:rsidR="00586952" w:rsidRPr="00B54CA8">
        <w:rPr>
          <w:rFonts w:ascii="Arial" w:hAnsi="Arial" w:cs="Arial"/>
          <w:sz w:val="22"/>
          <w:szCs w:val="22"/>
        </w:rPr>
        <w:t xml:space="preserve"> awarded an “A” </w:t>
      </w:r>
      <w:r w:rsidR="00B54CA8">
        <w:rPr>
          <w:rFonts w:ascii="Arial" w:hAnsi="Arial" w:cs="Arial"/>
          <w:sz w:val="22"/>
          <w:szCs w:val="22"/>
        </w:rPr>
        <w:t xml:space="preserve">school </w:t>
      </w:r>
      <w:r w:rsidR="00586952" w:rsidRPr="00B54CA8">
        <w:rPr>
          <w:rFonts w:ascii="Arial" w:hAnsi="Arial" w:cs="Arial"/>
          <w:sz w:val="22"/>
          <w:szCs w:val="22"/>
        </w:rPr>
        <w:t>grade</w:t>
      </w:r>
      <w:r w:rsidR="00B54CA8">
        <w:rPr>
          <w:rFonts w:ascii="Arial" w:hAnsi="Arial" w:cs="Arial"/>
          <w:sz w:val="22"/>
          <w:szCs w:val="22"/>
        </w:rPr>
        <w:t>.</w:t>
      </w:r>
      <w:r w:rsidR="00586952" w:rsidRPr="00B54CA8">
        <w:rPr>
          <w:rFonts w:ascii="Arial" w:hAnsi="Arial" w:cs="Arial"/>
          <w:sz w:val="22"/>
          <w:szCs w:val="22"/>
        </w:rPr>
        <w:t xml:space="preserve"> </w:t>
      </w:r>
    </w:p>
    <w:p w14:paraId="559FA70E" w14:textId="3DFB477A" w:rsidR="00267FA1" w:rsidRDefault="006716A6" w:rsidP="00267FA1">
      <w:pPr>
        <w:tabs>
          <w:tab w:val="left" w:pos="493"/>
        </w:tabs>
        <w:spacing w:line="276" w:lineRule="auto"/>
        <w:ind w:right="389"/>
        <w:jc w:val="both"/>
        <w:rPr>
          <w:rFonts w:asciiTheme="majorHAnsi" w:hAnsiTheme="majorHAnsi"/>
          <w:bCs/>
          <w:i/>
          <w:iCs/>
          <w:color w:val="4F81BC"/>
          <w:sz w:val="30"/>
          <w:szCs w:val="30"/>
        </w:rPr>
      </w:pPr>
      <w:r>
        <w:rPr>
          <w:rFonts w:asciiTheme="majorHAnsi" w:hAnsiTheme="majorHAnsi"/>
          <w:bCs/>
          <w:i/>
          <w:iCs/>
          <w:color w:val="4F81BC"/>
          <w:sz w:val="30"/>
          <w:szCs w:val="30"/>
        </w:rPr>
        <w:t>Review</w:t>
      </w:r>
    </w:p>
    <w:p w14:paraId="1D0C5206" w14:textId="70259CC4" w:rsidR="006716A6" w:rsidRDefault="006716A6" w:rsidP="006716A6">
      <w:pPr>
        <w:spacing w:before="19"/>
        <w:ind w:left="20"/>
        <w:rPr>
          <w:rFonts w:ascii="Cambria"/>
          <w:i/>
          <w:sz w:val="20"/>
        </w:rPr>
      </w:pPr>
      <w:r>
        <w:rPr>
          <w:rFonts w:ascii="Arial" w:hAnsi="Arial" w:cs="Arial"/>
          <w:bCs/>
          <w:sz w:val="22"/>
          <w:szCs w:val="22"/>
        </w:rPr>
        <w:t xml:space="preserve">This plan is reviewed annually by LCMA stakeholders and is revised accordingly. </w:t>
      </w:r>
      <w:r>
        <w:rPr>
          <w:rFonts w:ascii="Arial" w:hAnsi="Arial" w:cs="Arial"/>
          <w:bCs/>
          <w:sz w:val="22"/>
          <w:szCs w:val="22"/>
        </w:rPr>
        <w:br/>
        <w:t>Revision dates: 3/2014, 8/2016, 5/2019, 3/2020, and 7/2021.</w:t>
      </w:r>
    </w:p>
    <w:p w14:paraId="392C87FD" w14:textId="7CB37A6E" w:rsidR="006716A6" w:rsidRDefault="006716A6" w:rsidP="00267FA1">
      <w:pPr>
        <w:tabs>
          <w:tab w:val="left" w:pos="493"/>
        </w:tabs>
        <w:spacing w:line="276" w:lineRule="auto"/>
        <w:ind w:right="389"/>
        <w:jc w:val="both"/>
        <w:rPr>
          <w:rFonts w:ascii="Arial" w:hAnsi="Arial" w:cs="Arial"/>
          <w:bCs/>
          <w:sz w:val="22"/>
          <w:szCs w:val="22"/>
        </w:rPr>
      </w:pPr>
    </w:p>
    <w:p w14:paraId="1A0949AB" w14:textId="52C498E2" w:rsidR="006716A6" w:rsidRDefault="006716A6" w:rsidP="00267FA1">
      <w:pPr>
        <w:tabs>
          <w:tab w:val="left" w:pos="493"/>
        </w:tabs>
        <w:spacing w:line="276" w:lineRule="auto"/>
        <w:ind w:right="389"/>
        <w:jc w:val="both"/>
        <w:rPr>
          <w:rFonts w:ascii="Arial" w:hAnsi="Arial" w:cs="Arial"/>
          <w:bCs/>
          <w:sz w:val="22"/>
          <w:szCs w:val="22"/>
        </w:rPr>
      </w:pPr>
    </w:p>
    <w:p w14:paraId="5B29FE40" w14:textId="750BC985" w:rsidR="006716A6" w:rsidRDefault="006716A6" w:rsidP="00267FA1">
      <w:pPr>
        <w:tabs>
          <w:tab w:val="left" w:pos="493"/>
        </w:tabs>
        <w:spacing w:line="276" w:lineRule="auto"/>
        <w:ind w:right="389"/>
        <w:jc w:val="both"/>
        <w:rPr>
          <w:rFonts w:ascii="Arial" w:hAnsi="Arial" w:cs="Arial"/>
          <w:bCs/>
          <w:sz w:val="22"/>
          <w:szCs w:val="22"/>
        </w:rPr>
      </w:pPr>
    </w:p>
    <w:p w14:paraId="603EDF36" w14:textId="67060A09" w:rsidR="006716A6" w:rsidRDefault="006716A6" w:rsidP="00267FA1">
      <w:pPr>
        <w:tabs>
          <w:tab w:val="left" w:pos="493"/>
        </w:tabs>
        <w:spacing w:line="276" w:lineRule="auto"/>
        <w:ind w:right="389"/>
        <w:jc w:val="both"/>
        <w:rPr>
          <w:rFonts w:ascii="Arial" w:hAnsi="Arial" w:cs="Arial"/>
          <w:bCs/>
          <w:sz w:val="22"/>
          <w:szCs w:val="22"/>
        </w:rPr>
      </w:pPr>
    </w:p>
    <w:p w14:paraId="6DBBD8ED" w14:textId="5A7DFE3F" w:rsidR="006716A6" w:rsidRDefault="006716A6" w:rsidP="00267FA1">
      <w:pPr>
        <w:tabs>
          <w:tab w:val="left" w:pos="493"/>
        </w:tabs>
        <w:spacing w:line="276" w:lineRule="auto"/>
        <w:ind w:right="389"/>
        <w:jc w:val="both"/>
        <w:rPr>
          <w:rFonts w:ascii="Arial" w:hAnsi="Arial" w:cs="Arial"/>
          <w:bCs/>
          <w:sz w:val="22"/>
          <w:szCs w:val="22"/>
        </w:rPr>
      </w:pPr>
    </w:p>
    <w:p w14:paraId="2E8FA45C" w14:textId="57A11F5C" w:rsidR="006716A6" w:rsidRDefault="006716A6" w:rsidP="00267FA1">
      <w:pPr>
        <w:tabs>
          <w:tab w:val="left" w:pos="493"/>
        </w:tabs>
        <w:spacing w:line="276" w:lineRule="auto"/>
        <w:ind w:right="389"/>
        <w:jc w:val="both"/>
        <w:rPr>
          <w:rFonts w:ascii="Arial" w:hAnsi="Arial" w:cs="Arial"/>
          <w:bCs/>
          <w:sz w:val="22"/>
          <w:szCs w:val="22"/>
        </w:rPr>
      </w:pPr>
    </w:p>
    <w:p w14:paraId="5B3CE044" w14:textId="4974745C" w:rsidR="006716A6" w:rsidRDefault="006716A6" w:rsidP="00267FA1">
      <w:pPr>
        <w:tabs>
          <w:tab w:val="left" w:pos="493"/>
        </w:tabs>
        <w:spacing w:line="276" w:lineRule="auto"/>
        <w:ind w:right="389"/>
        <w:jc w:val="both"/>
        <w:rPr>
          <w:rFonts w:ascii="Arial" w:hAnsi="Arial" w:cs="Arial"/>
          <w:bCs/>
          <w:sz w:val="22"/>
          <w:szCs w:val="22"/>
        </w:rPr>
      </w:pPr>
    </w:p>
    <w:p w14:paraId="13A0B73B" w14:textId="17A202B1" w:rsidR="006716A6" w:rsidRDefault="006716A6" w:rsidP="00267FA1">
      <w:pPr>
        <w:tabs>
          <w:tab w:val="left" w:pos="493"/>
        </w:tabs>
        <w:spacing w:line="276" w:lineRule="auto"/>
        <w:ind w:right="389"/>
        <w:jc w:val="both"/>
        <w:rPr>
          <w:rFonts w:ascii="Arial" w:hAnsi="Arial" w:cs="Arial"/>
          <w:bCs/>
          <w:sz w:val="22"/>
          <w:szCs w:val="22"/>
        </w:rPr>
      </w:pPr>
    </w:p>
    <w:p w14:paraId="633FFA9C" w14:textId="1C05617D" w:rsidR="00267FA1" w:rsidRPr="00C8080A" w:rsidRDefault="00267FA1" w:rsidP="00267FA1">
      <w:pPr>
        <w:pStyle w:val="Title"/>
        <w:kinsoku w:val="0"/>
        <w:overflowPunct w:val="0"/>
        <w:ind w:left="131"/>
        <w:rPr>
          <w:sz w:val="40"/>
          <w:szCs w:val="40"/>
        </w:rPr>
      </w:pPr>
      <w:r w:rsidRPr="009B7BBD">
        <w:rPr>
          <w:sz w:val="40"/>
          <w:szCs w:val="40"/>
        </w:rPr>
        <w:t>Appendix: IB MYP Standards</w:t>
      </w:r>
      <w:r w:rsidRPr="009B7BBD">
        <w:rPr>
          <w:spacing w:val="-2"/>
          <w:sz w:val="40"/>
          <w:szCs w:val="40"/>
        </w:rPr>
        <w:t xml:space="preserve"> </w:t>
      </w:r>
      <w:r w:rsidRPr="009B7BBD">
        <w:rPr>
          <w:sz w:val="40"/>
          <w:szCs w:val="40"/>
        </w:rPr>
        <w:t>&amp;</w:t>
      </w:r>
      <w:r w:rsidRPr="009B7BBD">
        <w:rPr>
          <w:spacing w:val="-1"/>
          <w:sz w:val="40"/>
          <w:szCs w:val="40"/>
        </w:rPr>
        <w:t xml:space="preserve"> </w:t>
      </w:r>
      <w:r w:rsidRPr="009B7BBD">
        <w:rPr>
          <w:spacing w:val="-1"/>
          <w:sz w:val="40"/>
          <w:szCs w:val="40"/>
        </w:rPr>
        <w:br/>
        <w:t xml:space="preserve">LCMA ASSESSMENT </w:t>
      </w:r>
      <w:r w:rsidRPr="009B7BBD">
        <w:rPr>
          <w:sz w:val="40"/>
          <w:szCs w:val="40"/>
        </w:rPr>
        <w:t>Practices</w:t>
      </w:r>
    </w:p>
    <w:tbl>
      <w:tblPr>
        <w:tblStyle w:val="GridTable4-Accent1"/>
        <w:tblW w:w="10368" w:type="dxa"/>
        <w:tblLook w:val="04A0" w:firstRow="1" w:lastRow="0" w:firstColumn="1" w:lastColumn="0" w:noHBand="0" w:noVBand="1"/>
      </w:tblPr>
      <w:tblGrid>
        <w:gridCol w:w="5508"/>
        <w:gridCol w:w="4860"/>
      </w:tblGrid>
      <w:tr w:rsidR="00267FA1" w14:paraId="2479ABAB" w14:textId="77777777" w:rsidTr="002F3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287E0E9C" w14:textId="77777777" w:rsidR="00267FA1" w:rsidRPr="00621AAA" w:rsidRDefault="00267FA1" w:rsidP="00FA1C5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AAA">
              <w:rPr>
                <w:rFonts w:ascii="Arial" w:hAnsi="Arial" w:cs="Arial"/>
                <w:sz w:val="24"/>
                <w:szCs w:val="24"/>
              </w:rPr>
              <w:t>IB MYP STANDARD</w:t>
            </w:r>
          </w:p>
        </w:tc>
        <w:tc>
          <w:tcPr>
            <w:tcW w:w="4860" w:type="dxa"/>
            <w:vAlign w:val="center"/>
          </w:tcPr>
          <w:p w14:paraId="07034BA5" w14:textId="4E40CA64" w:rsidR="00267FA1" w:rsidRPr="00621AAA" w:rsidRDefault="002F3019" w:rsidP="00FA1C5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F3019">
              <w:rPr>
                <w:rFonts w:ascii="Arial" w:hAnsi="Arial" w:cs="Arial"/>
                <w:sz w:val="22"/>
                <w:szCs w:val="22"/>
              </w:rPr>
              <w:t>Assessment</w:t>
            </w:r>
            <w:r w:rsidR="00267FA1" w:rsidRPr="002F3019">
              <w:rPr>
                <w:rFonts w:ascii="Arial" w:hAnsi="Arial" w:cs="Arial"/>
                <w:sz w:val="22"/>
                <w:szCs w:val="22"/>
              </w:rPr>
              <w:t xml:space="preserve"> Practice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67FA1" w:rsidRPr="002F3019">
              <w:rPr>
                <w:rFonts w:ascii="Arial" w:hAnsi="Arial" w:cs="Arial"/>
                <w:sz w:val="22"/>
                <w:szCs w:val="22"/>
              </w:rPr>
              <w:t xml:space="preserve"> Document Location</w:t>
            </w:r>
          </w:p>
        </w:tc>
      </w:tr>
      <w:tr w:rsidR="00267FA1" w14:paraId="045A8B01" w14:textId="77777777" w:rsidTr="002F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1597BBAD" w14:textId="50EFDAD7" w:rsidR="00D7663D" w:rsidRDefault="00D7663D" w:rsidP="00D76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0101-01: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governing body and school leaders articulate a purpose for learning that aligns with the IB’s philosophy and mission. </w:t>
            </w:r>
          </w:p>
          <w:p w14:paraId="6ABB97D5" w14:textId="555B5A52" w:rsidR="00267FA1" w:rsidRPr="00AF387C" w:rsidRDefault="00267FA1" w:rsidP="00FA1C5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39BCC8FB" w14:textId="3613D1A1" w:rsidR="00267FA1" w:rsidRDefault="00AA336C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Philosophy</w:t>
            </w:r>
          </w:p>
          <w:p w14:paraId="1A770FAA" w14:textId="64980D86" w:rsidR="00267FA1" w:rsidRDefault="00AA336C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</w:t>
            </w:r>
            <w:r w:rsidR="002F3019">
              <w:rPr>
                <w:rFonts w:ascii="Arial" w:hAnsi="Arial" w:cs="Arial"/>
                <w:sz w:val="22"/>
                <w:szCs w:val="22"/>
              </w:rPr>
              <w:t xml:space="preserve"> of Assessment</w:t>
            </w:r>
          </w:p>
          <w:p w14:paraId="64A0B55D" w14:textId="0B4CA84E" w:rsidR="00267FA1" w:rsidRPr="00621AAA" w:rsidRDefault="00AA336C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Practices</w:t>
            </w:r>
            <w:r w:rsidR="00267FA1">
              <w:rPr>
                <w:rFonts w:ascii="Arial" w:hAnsi="Arial" w:cs="Arial"/>
                <w:sz w:val="22"/>
                <w:szCs w:val="22"/>
              </w:rPr>
              <w:t xml:space="preserve"> &amp; Actions </w:t>
            </w:r>
          </w:p>
        </w:tc>
      </w:tr>
      <w:tr w:rsidR="00267FA1" w14:paraId="1B63700A" w14:textId="77777777" w:rsidTr="002F3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15D452A5" w14:textId="56F8DFA8" w:rsidR="00267FA1" w:rsidRPr="00D7663D" w:rsidRDefault="00D7663D" w:rsidP="00D76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0201-01: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school regularly reviews and follows all IB rules, regulations and guidelines to support programme implementation and ongoing development. </w:t>
            </w:r>
          </w:p>
        </w:tc>
        <w:tc>
          <w:tcPr>
            <w:tcW w:w="4860" w:type="dxa"/>
            <w:vAlign w:val="center"/>
          </w:tcPr>
          <w:p w14:paraId="0D734D26" w14:textId="77777777" w:rsidR="00267FA1" w:rsidRPr="00621AAA" w:rsidRDefault="00267FA1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Entire document</w:t>
            </w:r>
          </w:p>
        </w:tc>
      </w:tr>
      <w:tr w:rsidR="00267FA1" w14:paraId="3CD2FB5F" w14:textId="77777777" w:rsidTr="002F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7A64DFB6" w14:textId="48857E39" w:rsidR="00D7663D" w:rsidRDefault="00D7663D" w:rsidP="00D76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0203-03: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school provides time and other resources for teachers to collaborate effectively in the implementation of IB programme(s).</w:t>
            </w:r>
          </w:p>
          <w:p w14:paraId="5621D3F3" w14:textId="24A92106" w:rsidR="00267FA1" w:rsidRPr="00AF387C" w:rsidRDefault="00267FA1" w:rsidP="00FA1C5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61516223" w14:textId="77777777" w:rsidR="00267FA1" w:rsidRDefault="002F3019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Philosophy</w:t>
            </w:r>
          </w:p>
          <w:p w14:paraId="420F28CA" w14:textId="138FEB95" w:rsidR="002F3019" w:rsidRDefault="002F3019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of Assessment</w:t>
            </w:r>
          </w:p>
          <w:p w14:paraId="134D62A3" w14:textId="54B226BC" w:rsidR="002F3019" w:rsidRDefault="002F3019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and Informing Instruction</w:t>
            </w:r>
          </w:p>
          <w:p w14:paraId="5184CC31" w14:textId="31D972EF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Measures/Methods</w:t>
            </w:r>
          </w:p>
          <w:p w14:paraId="7E1B0347" w14:textId="13C87806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Tools</w:t>
            </w:r>
          </w:p>
          <w:p w14:paraId="0CB13ED9" w14:textId="1E4F7B0B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Collection &amp; Review</w:t>
            </w:r>
          </w:p>
          <w:p w14:paraId="6A302624" w14:textId="1F02D436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Standardization &amp; Alignment</w:t>
            </w:r>
          </w:p>
          <w:p w14:paraId="4A93E738" w14:textId="68D13210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Meaningful Feedback &amp; Shared Transparency</w:t>
            </w:r>
          </w:p>
          <w:p w14:paraId="24F74306" w14:textId="2B628A82" w:rsidR="002F3019" w:rsidRPr="00621AAA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Criteria</w:t>
            </w:r>
          </w:p>
        </w:tc>
      </w:tr>
      <w:tr w:rsidR="00267FA1" w14:paraId="0436ADA0" w14:textId="77777777" w:rsidTr="002F3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1B06D85B" w14:textId="77777777" w:rsidR="00D7663D" w:rsidRDefault="00D7663D" w:rsidP="00D7663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05D1E7FE" w14:textId="20D53138" w:rsidR="00D7663D" w:rsidRDefault="00D7663D" w:rsidP="00D76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0301-05: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school implements, communicates and regularly reviews an assessment policy or policies to help create a culture of continuous learning and growth.</w:t>
            </w:r>
          </w:p>
          <w:p w14:paraId="05023C37" w14:textId="4B79E159" w:rsidR="00267FA1" w:rsidRPr="00AF387C" w:rsidRDefault="00267FA1" w:rsidP="00FA1C5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08533EDF" w14:textId="77777777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Philosophy</w:t>
            </w:r>
          </w:p>
          <w:p w14:paraId="7C9FA5AF" w14:textId="13A41F04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of Assessment</w:t>
            </w:r>
          </w:p>
          <w:p w14:paraId="6467FBE0" w14:textId="30E102F6" w:rsidR="00267FA1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Assessment Practices</w:t>
            </w:r>
          </w:p>
        </w:tc>
      </w:tr>
      <w:tr w:rsidR="00267FA1" w14:paraId="19435B32" w14:textId="77777777" w:rsidTr="002F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40AF8028" w14:textId="08AE6C06" w:rsidR="00267FA1" w:rsidRPr="00D7663D" w:rsidRDefault="00D7663D" w:rsidP="00D76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0401-01: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school plans and implements a coherent curriculum that organizes learning and teaching within and across the years of its IB programme(s). </w:t>
            </w:r>
          </w:p>
        </w:tc>
        <w:tc>
          <w:tcPr>
            <w:tcW w:w="4860" w:type="dxa"/>
            <w:vAlign w:val="center"/>
          </w:tcPr>
          <w:p w14:paraId="09A8B06B" w14:textId="77777777" w:rsidR="00267FA1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Philosophy</w:t>
            </w:r>
          </w:p>
          <w:p w14:paraId="13585718" w14:textId="77777777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</w:t>
            </w:r>
          </w:p>
          <w:p w14:paraId="27D45EBE" w14:textId="42301C48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Assessment Practices</w:t>
            </w:r>
          </w:p>
        </w:tc>
      </w:tr>
      <w:tr w:rsidR="00476951" w14:paraId="1627E5DD" w14:textId="77777777" w:rsidTr="002F3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6501C95E" w14:textId="77777777" w:rsidR="00560617" w:rsidRDefault="00560617" w:rsidP="00560617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1BCF7131" w14:textId="7DB35CF3" w:rsidR="00560617" w:rsidRDefault="00560617" w:rsidP="005606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0202-04: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school provides guidance and support that help students succeed in its IB programme(s) and plan for the next stage of their educational and/or career-related experiences. </w:t>
            </w:r>
          </w:p>
          <w:p w14:paraId="2E840FCA" w14:textId="594C11F8" w:rsidR="00476951" w:rsidRDefault="00476951" w:rsidP="00FA1C5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0A415F96" w14:textId="77777777" w:rsidR="00560617" w:rsidRDefault="00560617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1611AE8" w14:textId="1096F4FE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and Informing Instruction</w:t>
            </w:r>
          </w:p>
          <w:p w14:paraId="5345005A" w14:textId="70E19B3E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Collection &amp; Review</w:t>
            </w:r>
          </w:p>
          <w:p w14:paraId="13F5272B" w14:textId="77777777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Standardization &amp; Alignment</w:t>
            </w:r>
          </w:p>
          <w:p w14:paraId="1A0D86B2" w14:textId="0D6762A0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Meaningful Feedback &amp; Shared Transparency</w:t>
            </w:r>
          </w:p>
          <w:p w14:paraId="1B5E9286" w14:textId="615455BF" w:rsidR="00476951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Criteria</w:t>
            </w:r>
          </w:p>
        </w:tc>
      </w:tr>
      <w:tr w:rsidR="002F3019" w14:paraId="11148D25" w14:textId="77777777" w:rsidTr="002F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71D946C1" w14:textId="5CE433EB" w:rsidR="000C609D" w:rsidRDefault="000C609D" w:rsidP="000C60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0101-01: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governing body and school leaders articulate a purpose for learning that aligns with the IB’s philosophy and mission. </w:t>
            </w:r>
          </w:p>
          <w:p w14:paraId="30A9BA96" w14:textId="6C09C6E1" w:rsidR="00267FA1" w:rsidRPr="00AF387C" w:rsidRDefault="00267FA1" w:rsidP="00FA1C5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5C0D8CE" w14:textId="77777777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and Informing Instruction</w:t>
            </w:r>
          </w:p>
          <w:p w14:paraId="024A5219" w14:textId="77777777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Measures/Methods</w:t>
            </w:r>
          </w:p>
          <w:p w14:paraId="783C34E9" w14:textId="0F9485E2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Tools</w:t>
            </w:r>
          </w:p>
          <w:p w14:paraId="4FE0DF21" w14:textId="5B501C82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Collection &amp; Review</w:t>
            </w:r>
          </w:p>
          <w:p w14:paraId="38C6D8D1" w14:textId="77777777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Meaningful Feedback &amp; Shared Transparency</w:t>
            </w:r>
          </w:p>
          <w:p w14:paraId="7FF9112B" w14:textId="3F789262" w:rsidR="00267FA1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Criteria</w:t>
            </w:r>
          </w:p>
        </w:tc>
      </w:tr>
      <w:tr w:rsidR="002F3019" w14:paraId="50F6A327" w14:textId="77777777" w:rsidTr="002F3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3536F3CC" w14:textId="27CCA28D" w:rsidR="000C609D" w:rsidRDefault="000C609D" w:rsidP="000C60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0201-03: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school organizes time for learning and teaching that provides a broad, balanced and connected curriculum and serves the changing needs of its community. </w:t>
            </w:r>
          </w:p>
          <w:p w14:paraId="5C7774EB" w14:textId="2E5F0D62" w:rsidR="00267FA1" w:rsidRPr="00AF387C" w:rsidRDefault="00267FA1" w:rsidP="00FA1C5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0E248A1" w14:textId="77777777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Philosophy</w:t>
            </w:r>
          </w:p>
          <w:p w14:paraId="44091BF5" w14:textId="77777777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of Assessment</w:t>
            </w:r>
          </w:p>
          <w:p w14:paraId="2C826D2F" w14:textId="77777777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and Informing Instruction</w:t>
            </w:r>
          </w:p>
          <w:p w14:paraId="22A35C1F" w14:textId="77777777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Measures/Methods</w:t>
            </w:r>
          </w:p>
          <w:p w14:paraId="7011E601" w14:textId="77777777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Tools</w:t>
            </w:r>
          </w:p>
          <w:p w14:paraId="79B19EE8" w14:textId="77777777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Collection &amp; Review</w:t>
            </w:r>
          </w:p>
          <w:p w14:paraId="2E2A35E0" w14:textId="77777777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Standardization &amp; Alignment</w:t>
            </w:r>
          </w:p>
          <w:p w14:paraId="7138EAF2" w14:textId="77777777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Meaningful Feedback &amp; Shared Transparency</w:t>
            </w:r>
          </w:p>
          <w:p w14:paraId="777EA7C2" w14:textId="4EA3337C" w:rsidR="00267FA1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Criteria</w:t>
            </w:r>
          </w:p>
        </w:tc>
      </w:tr>
      <w:tr w:rsidR="00476951" w14:paraId="3F2266F8" w14:textId="77777777" w:rsidTr="002F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76CC0CFF" w14:textId="0976086F" w:rsidR="000C609D" w:rsidRDefault="000C609D" w:rsidP="000C60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0101-02: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school’s pedagogical leadership team embraces educational approaches that encourage students to become active, compassionate life-long learners. </w:t>
            </w:r>
          </w:p>
          <w:p w14:paraId="59CA0570" w14:textId="75D6413D" w:rsidR="00476951" w:rsidRPr="00AF387C" w:rsidRDefault="00476951" w:rsidP="00FA1C5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15C1FA59" w14:textId="20D3B183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and Informing Instruction</w:t>
            </w:r>
          </w:p>
          <w:p w14:paraId="65150C64" w14:textId="77777777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Tools</w:t>
            </w:r>
          </w:p>
          <w:p w14:paraId="11A3AB88" w14:textId="77777777" w:rsidR="00476951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Meaningful Feedback &amp; Shared Transparency</w:t>
            </w:r>
          </w:p>
          <w:p w14:paraId="363F8D74" w14:textId="4EF84231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Criteria</w:t>
            </w:r>
          </w:p>
        </w:tc>
      </w:tr>
      <w:tr w:rsidR="002F3019" w14:paraId="2904AB0C" w14:textId="77777777" w:rsidTr="002F3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208ADC95" w14:textId="6DE1DD91" w:rsidR="000C609D" w:rsidRDefault="000C609D" w:rsidP="000C60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0201-03: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school organizes time for learning and teaching that provides a broad, balanced and connected curriculum and serves the changing needs of its community. </w:t>
            </w:r>
          </w:p>
          <w:p w14:paraId="4569E45B" w14:textId="18D5EC15" w:rsidR="00267FA1" w:rsidRPr="00AF387C" w:rsidRDefault="00267FA1" w:rsidP="00FA1C5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E84026F" w14:textId="77777777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Philosophy</w:t>
            </w:r>
          </w:p>
          <w:p w14:paraId="4F0F7A3A" w14:textId="77777777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</w:t>
            </w:r>
          </w:p>
          <w:p w14:paraId="051747C3" w14:textId="0E0E20DD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and Informing Instruction</w:t>
            </w:r>
          </w:p>
          <w:p w14:paraId="6928C03B" w14:textId="77777777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Tools</w:t>
            </w:r>
          </w:p>
          <w:p w14:paraId="4EC33352" w14:textId="77777777" w:rsidR="00FA1C56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Meaningful Feedback &amp; Shared Transparency</w:t>
            </w:r>
          </w:p>
          <w:p w14:paraId="2DFB9EB7" w14:textId="05BE4ECB" w:rsidR="00267FA1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Criteria</w:t>
            </w:r>
          </w:p>
        </w:tc>
      </w:tr>
      <w:tr w:rsidR="00476951" w14:paraId="45E7B43B" w14:textId="77777777" w:rsidTr="002F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24D7D467" w14:textId="2277EE78" w:rsidR="00D7663D" w:rsidRDefault="00D7663D" w:rsidP="00D76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0401-01: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school plans and implements a coherent curriculum that organizes learning and teaching within and across the years of its IB programme(s). </w:t>
            </w:r>
          </w:p>
          <w:p w14:paraId="729279F7" w14:textId="773BADDC" w:rsidR="00476951" w:rsidRPr="00AF387C" w:rsidRDefault="00476951" w:rsidP="00FA1C5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85DEA05" w14:textId="198A4738" w:rsidR="00476951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Entire document</w:t>
            </w:r>
          </w:p>
        </w:tc>
      </w:tr>
      <w:tr w:rsidR="00476951" w14:paraId="0E44C17D" w14:textId="77777777" w:rsidTr="002F3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20300799" w14:textId="1F7D157E" w:rsidR="00D7663D" w:rsidRDefault="00D7663D" w:rsidP="00D76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0301-06: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school implements, communicates and regularly reviews its IB-mandated policies to ensure they are cohesive and reflect IB philosophy. </w:t>
            </w:r>
          </w:p>
          <w:p w14:paraId="756141A7" w14:textId="6E043E05" w:rsidR="00476951" w:rsidRDefault="00476951" w:rsidP="00FA1C5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2F20896C" w14:textId="7105DEF7" w:rsidR="00476951" w:rsidRDefault="00FA1C56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Criteria</w:t>
            </w:r>
          </w:p>
        </w:tc>
      </w:tr>
      <w:tr w:rsidR="00476951" w14:paraId="081D1D86" w14:textId="77777777" w:rsidTr="002F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2FA78A7D" w14:textId="52B742CD" w:rsidR="00D7663D" w:rsidRDefault="00D7663D" w:rsidP="00D76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0404-03: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school administrates assessment consistently, fairly, inclusively and transparently. </w:t>
            </w:r>
          </w:p>
          <w:p w14:paraId="323ADB3F" w14:textId="387E9675" w:rsidR="00476951" w:rsidRDefault="00476951" w:rsidP="00FA1C5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7E52106" w14:textId="77777777" w:rsidR="00476951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Philosophy</w:t>
            </w:r>
          </w:p>
          <w:p w14:paraId="29CFA8E8" w14:textId="77777777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</w:t>
            </w:r>
          </w:p>
          <w:p w14:paraId="2D5A51FC" w14:textId="77777777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Meaningful Feedback &amp; Shared Transparency</w:t>
            </w:r>
          </w:p>
          <w:p w14:paraId="16F9CC3E" w14:textId="2BF3F3C6" w:rsidR="00FA1C56" w:rsidRDefault="00FA1C56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Reporting &amp; Recording</w:t>
            </w:r>
          </w:p>
        </w:tc>
      </w:tr>
      <w:tr w:rsidR="002F3019" w14:paraId="790EB27D" w14:textId="77777777" w:rsidTr="002F3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16A6F567" w14:textId="4A6FE47C" w:rsidR="002F3019" w:rsidRPr="00D7663D" w:rsidRDefault="00D7663D" w:rsidP="00D76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0404-02: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school uses assessment methods that are varied and fit-for-purpose for the curriculum and stated learning outcomes and objectives. </w:t>
            </w:r>
          </w:p>
        </w:tc>
        <w:tc>
          <w:tcPr>
            <w:tcW w:w="4860" w:type="dxa"/>
            <w:vAlign w:val="center"/>
          </w:tcPr>
          <w:p w14:paraId="080ED4D8" w14:textId="77777777" w:rsidR="00D7663D" w:rsidRDefault="00D7663D" w:rsidP="00D7663D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Philosophy</w:t>
            </w:r>
          </w:p>
          <w:p w14:paraId="3C0809F5" w14:textId="77777777" w:rsidR="00D7663D" w:rsidRDefault="00D7663D" w:rsidP="00D7663D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</w:t>
            </w:r>
          </w:p>
          <w:p w14:paraId="267BFC3B" w14:textId="77777777" w:rsidR="00D7663D" w:rsidRDefault="00D7663D" w:rsidP="00D7663D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Assessment Practices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21282B" w14:textId="323E98E3" w:rsidR="002F3019" w:rsidRDefault="00FA1C56" w:rsidP="00D7663D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Reporting &amp; Recording</w:t>
            </w:r>
          </w:p>
        </w:tc>
      </w:tr>
      <w:tr w:rsidR="00476951" w14:paraId="710BAE5E" w14:textId="77777777" w:rsidTr="002F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2D985783" w14:textId="06134542" w:rsidR="00D7663D" w:rsidRDefault="00D7663D" w:rsidP="00D76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0404-01: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and teachers use feedback to improve learning, teaching and assessment. </w:t>
            </w:r>
          </w:p>
          <w:p w14:paraId="3322B9A9" w14:textId="26DC46F7" w:rsidR="00267FA1" w:rsidRPr="00AF387C" w:rsidRDefault="00267FA1" w:rsidP="00FA1C5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D610447" w14:textId="6E7F6857" w:rsidR="009B7BBD" w:rsidRDefault="009B7BBD" w:rsidP="009B7BB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and Informing Instruction</w:t>
            </w:r>
          </w:p>
          <w:p w14:paraId="36FC2FA9" w14:textId="77777777" w:rsidR="009B7BBD" w:rsidRDefault="009B7BBD" w:rsidP="009B7BB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Measures/Methods</w:t>
            </w:r>
          </w:p>
          <w:p w14:paraId="28D2B87C" w14:textId="0B569201" w:rsidR="009B7BBD" w:rsidRDefault="009B7BBD" w:rsidP="009B7BB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Tools</w:t>
            </w:r>
          </w:p>
          <w:p w14:paraId="0DEE20EA" w14:textId="77777777" w:rsidR="009B7BBD" w:rsidRDefault="009B7BBD" w:rsidP="009B7BB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Collection &amp; Review</w:t>
            </w:r>
          </w:p>
          <w:p w14:paraId="03717413" w14:textId="77777777" w:rsidR="009B7BBD" w:rsidRDefault="009B7BBD" w:rsidP="009B7BB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Standardization &amp; Alignment</w:t>
            </w:r>
          </w:p>
          <w:p w14:paraId="716955C1" w14:textId="132BD72E" w:rsidR="00267FA1" w:rsidRDefault="009B7BBD" w:rsidP="00FA1C5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Meaningful Feedback &amp; Shared Transparency</w:t>
            </w:r>
          </w:p>
        </w:tc>
      </w:tr>
      <w:tr w:rsidR="002F3019" w14:paraId="530C3465" w14:textId="77777777" w:rsidTr="002F3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0DD6124C" w14:textId="72144F93" w:rsidR="00D7663D" w:rsidRDefault="00D7663D" w:rsidP="00D76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0404-04: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take opportunities to consolidate their learning through assessment. </w:t>
            </w:r>
          </w:p>
          <w:p w14:paraId="72312940" w14:textId="2672CEC4" w:rsidR="002F3019" w:rsidRPr="00AF387C" w:rsidRDefault="002F3019" w:rsidP="00FA1C5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6517773" w14:textId="471A3D69" w:rsidR="009B7BBD" w:rsidRDefault="009B7BBD" w:rsidP="009B7BBD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and Informing Instruction</w:t>
            </w:r>
          </w:p>
          <w:p w14:paraId="69F0A8B9" w14:textId="77777777" w:rsidR="009B7BBD" w:rsidRDefault="009B7BBD" w:rsidP="009B7BBD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Collection &amp; Review</w:t>
            </w:r>
          </w:p>
          <w:p w14:paraId="0FB757CF" w14:textId="77777777" w:rsidR="002F3019" w:rsidRDefault="009B7BBD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Meaningful Feedback &amp; Shared Transparency</w:t>
            </w:r>
          </w:p>
          <w:p w14:paraId="63085E08" w14:textId="07B065F6" w:rsidR="009B7BBD" w:rsidRDefault="009B7BBD" w:rsidP="00FA1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Reporting &amp; Recording</w:t>
            </w:r>
          </w:p>
        </w:tc>
      </w:tr>
    </w:tbl>
    <w:p w14:paraId="5246C86E" w14:textId="2ABD7D3D" w:rsidR="00267FA1" w:rsidRDefault="00267FA1" w:rsidP="00267FA1">
      <w:pPr>
        <w:tabs>
          <w:tab w:val="left" w:pos="493"/>
        </w:tabs>
        <w:spacing w:line="276" w:lineRule="auto"/>
        <w:ind w:right="389"/>
        <w:jc w:val="both"/>
      </w:pPr>
    </w:p>
    <w:p w14:paraId="427A620E" w14:textId="6C108534" w:rsidR="006716A6" w:rsidRDefault="006716A6" w:rsidP="00267FA1">
      <w:pPr>
        <w:tabs>
          <w:tab w:val="left" w:pos="493"/>
        </w:tabs>
        <w:spacing w:line="276" w:lineRule="auto"/>
        <w:ind w:right="389"/>
        <w:jc w:val="both"/>
      </w:pPr>
    </w:p>
    <w:p w14:paraId="50D31F17" w14:textId="53608FAC" w:rsidR="006716A6" w:rsidRDefault="006716A6" w:rsidP="00267FA1">
      <w:pPr>
        <w:tabs>
          <w:tab w:val="left" w:pos="493"/>
        </w:tabs>
        <w:spacing w:line="276" w:lineRule="auto"/>
        <w:ind w:right="389"/>
        <w:jc w:val="both"/>
      </w:pPr>
    </w:p>
    <w:sectPr w:rsidR="006716A6">
      <w:pgSz w:w="12240" w:h="15840"/>
      <w:pgMar w:top="1680" w:right="1300" w:bottom="1000" w:left="1340" w:header="750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12B7D" w14:textId="77777777" w:rsidR="00643F01" w:rsidRDefault="00643F01">
      <w:r>
        <w:separator/>
      </w:r>
    </w:p>
  </w:endnote>
  <w:endnote w:type="continuationSeparator" w:id="0">
    <w:p w14:paraId="627C6085" w14:textId="77777777" w:rsidR="00643F01" w:rsidRDefault="0064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04B95" w14:textId="2362C4EC" w:rsidR="00FA1C56" w:rsidRDefault="00FA1C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45AC29" wp14:editId="65F92DE6">
              <wp:simplePos x="0" y="0"/>
              <wp:positionH relativeFrom="page">
                <wp:posOffset>6362700</wp:posOffset>
              </wp:positionH>
              <wp:positionV relativeFrom="page">
                <wp:posOffset>9404985</wp:posOffset>
              </wp:positionV>
              <wp:extent cx="244475" cy="1816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715E3" w14:textId="77777777" w:rsidR="00FA1C56" w:rsidRDefault="00FA1C56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5AC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1pt;margin-top:740.55pt;width:19.25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" filled="f" stroked="f">
              <v:textbox inset="0,0,0,0">
                <w:txbxContent>
                  <w:p w14:paraId="53C715E3" w14:textId="77777777" w:rsidR="00FA1C56" w:rsidRDefault="00FA1C56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3C9BA" w14:textId="77777777" w:rsidR="00643F01" w:rsidRDefault="00643F01">
      <w:r>
        <w:separator/>
      </w:r>
    </w:p>
  </w:footnote>
  <w:footnote w:type="continuationSeparator" w:id="0">
    <w:p w14:paraId="25FEDF84" w14:textId="77777777" w:rsidR="00643F01" w:rsidRDefault="0064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FF8E" w14:textId="27E46564" w:rsidR="00FA1C56" w:rsidRDefault="00FA1C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0F35E6E" wp14:editId="57F9DEC7">
              <wp:simplePos x="0" y="0"/>
              <wp:positionH relativeFrom="page">
                <wp:posOffset>4559300</wp:posOffset>
              </wp:positionH>
              <wp:positionV relativeFrom="page">
                <wp:posOffset>908685</wp:posOffset>
              </wp:positionV>
              <wp:extent cx="2342515" cy="1816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25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8B28B" w14:textId="52898039" w:rsidR="00FA1C56" w:rsidRDefault="00FA1C56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Assessment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Policy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LCMA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35E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9pt;margin-top:71.55pt;width:184.45pt;height:14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" filled="f" stroked="f">
              <v:textbox inset="0,0,0,0">
                <w:txbxContent>
                  <w:p w14:paraId="2848B28B" w14:textId="52898039" w:rsidR="00FA1C56" w:rsidRDefault="00FA1C56">
                    <w:pPr>
                      <w:pStyle w:val="BodyText"/>
                      <w:spacing w:before="12"/>
                      <w:ind w:left="20"/>
                    </w:pPr>
                    <w:r>
                      <w:t>Assessment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Policy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LCMA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65D"/>
    <w:multiLevelType w:val="hybridMultilevel"/>
    <w:tmpl w:val="538A34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24743"/>
    <w:multiLevelType w:val="hybridMultilevel"/>
    <w:tmpl w:val="66B22BC8"/>
    <w:lvl w:ilvl="0" w:tplc="DBCCC0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459A3"/>
    <w:multiLevelType w:val="hybridMultilevel"/>
    <w:tmpl w:val="2EA60DF8"/>
    <w:lvl w:ilvl="0" w:tplc="4C908F0A">
      <w:numFmt w:val="bullet"/>
      <w:lvlText w:val=""/>
      <w:lvlJc w:val="left"/>
      <w:pPr>
        <w:ind w:left="49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7BA2016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E86A19E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3" w:tplc="A8A43E7A">
      <w:numFmt w:val="bullet"/>
      <w:lvlText w:val="•"/>
      <w:lvlJc w:val="left"/>
      <w:pPr>
        <w:ind w:left="2993" w:hanging="361"/>
      </w:pPr>
      <w:rPr>
        <w:rFonts w:hint="default"/>
        <w:lang w:val="en-US" w:eastAsia="en-US" w:bidi="ar-SA"/>
      </w:rPr>
    </w:lvl>
    <w:lvl w:ilvl="4" w:tplc="56DCB2CC">
      <w:numFmt w:val="bullet"/>
      <w:lvlText w:val="•"/>
      <w:lvlJc w:val="left"/>
      <w:pPr>
        <w:ind w:left="4060" w:hanging="361"/>
      </w:pPr>
      <w:rPr>
        <w:rFonts w:hint="default"/>
        <w:lang w:val="en-US" w:eastAsia="en-US" w:bidi="ar-SA"/>
      </w:rPr>
    </w:lvl>
    <w:lvl w:ilvl="5" w:tplc="B0F8C5E8">
      <w:numFmt w:val="bullet"/>
      <w:lvlText w:val="•"/>
      <w:lvlJc w:val="left"/>
      <w:pPr>
        <w:ind w:left="5126" w:hanging="361"/>
      </w:pPr>
      <w:rPr>
        <w:rFonts w:hint="default"/>
        <w:lang w:val="en-US" w:eastAsia="en-US" w:bidi="ar-SA"/>
      </w:rPr>
    </w:lvl>
    <w:lvl w:ilvl="6" w:tplc="EEAE4066">
      <w:numFmt w:val="bullet"/>
      <w:lvlText w:val="•"/>
      <w:lvlJc w:val="left"/>
      <w:pPr>
        <w:ind w:left="6193" w:hanging="361"/>
      </w:pPr>
      <w:rPr>
        <w:rFonts w:hint="default"/>
        <w:lang w:val="en-US" w:eastAsia="en-US" w:bidi="ar-SA"/>
      </w:rPr>
    </w:lvl>
    <w:lvl w:ilvl="7" w:tplc="D6D2BFA8">
      <w:numFmt w:val="bullet"/>
      <w:lvlText w:val="•"/>
      <w:lvlJc w:val="left"/>
      <w:pPr>
        <w:ind w:left="7260" w:hanging="361"/>
      </w:pPr>
      <w:rPr>
        <w:rFonts w:hint="default"/>
        <w:lang w:val="en-US" w:eastAsia="en-US" w:bidi="ar-SA"/>
      </w:rPr>
    </w:lvl>
    <w:lvl w:ilvl="8" w:tplc="222EC244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9F26A48"/>
    <w:multiLevelType w:val="hybridMultilevel"/>
    <w:tmpl w:val="57140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1FBC"/>
    <w:multiLevelType w:val="hybridMultilevel"/>
    <w:tmpl w:val="6FA800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C70BF"/>
    <w:multiLevelType w:val="hybridMultilevel"/>
    <w:tmpl w:val="62167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F3369"/>
    <w:multiLevelType w:val="hybridMultilevel"/>
    <w:tmpl w:val="EAF8DE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E651C6"/>
    <w:multiLevelType w:val="hybridMultilevel"/>
    <w:tmpl w:val="B80A0C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295624"/>
    <w:multiLevelType w:val="multilevel"/>
    <w:tmpl w:val="3ACE3E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81C1B"/>
    <w:multiLevelType w:val="hybridMultilevel"/>
    <w:tmpl w:val="C36475A4"/>
    <w:lvl w:ilvl="0" w:tplc="AF2CB4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F26D9B"/>
    <w:multiLevelType w:val="hybridMultilevel"/>
    <w:tmpl w:val="29D88668"/>
    <w:lvl w:ilvl="0" w:tplc="04090003">
      <w:start w:val="1"/>
      <w:numFmt w:val="bullet"/>
      <w:lvlText w:val="o"/>
      <w:lvlJc w:val="left"/>
      <w:pPr>
        <w:ind w:left="6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1" w15:restartNumberingAfterBreak="0">
    <w:nsid w:val="73F26C85"/>
    <w:multiLevelType w:val="hybridMultilevel"/>
    <w:tmpl w:val="C3F64782"/>
    <w:lvl w:ilvl="0" w:tplc="980436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8C"/>
    <w:rsid w:val="000525BE"/>
    <w:rsid w:val="000C2199"/>
    <w:rsid w:val="000C3805"/>
    <w:rsid w:val="000C609D"/>
    <w:rsid w:val="000E1442"/>
    <w:rsid w:val="000E5ECC"/>
    <w:rsid w:val="000F22B3"/>
    <w:rsid w:val="00104E79"/>
    <w:rsid w:val="001B1209"/>
    <w:rsid w:val="001E58D8"/>
    <w:rsid w:val="001F2832"/>
    <w:rsid w:val="00202D9C"/>
    <w:rsid w:val="00243867"/>
    <w:rsid w:val="00267FA1"/>
    <w:rsid w:val="002937CB"/>
    <w:rsid w:val="002A13D2"/>
    <w:rsid w:val="002F3019"/>
    <w:rsid w:val="003165DB"/>
    <w:rsid w:val="003C1732"/>
    <w:rsid w:val="0042750C"/>
    <w:rsid w:val="004556E4"/>
    <w:rsid w:val="00476951"/>
    <w:rsid w:val="004809D0"/>
    <w:rsid w:val="00487FE7"/>
    <w:rsid w:val="0051705E"/>
    <w:rsid w:val="00543E54"/>
    <w:rsid w:val="00555AA3"/>
    <w:rsid w:val="00560617"/>
    <w:rsid w:val="0057645B"/>
    <w:rsid w:val="00586952"/>
    <w:rsid w:val="00643F01"/>
    <w:rsid w:val="006716A6"/>
    <w:rsid w:val="006D450F"/>
    <w:rsid w:val="006D7C24"/>
    <w:rsid w:val="00740952"/>
    <w:rsid w:val="0075520D"/>
    <w:rsid w:val="00761D8C"/>
    <w:rsid w:val="007965F9"/>
    <w:rsid w:val="007A0928"/>
    <w:rsid w:val="007B34E6"/>
    <w:rsid w:val="007D0852"/>
    <w:rsid w:val="00814C8D"/>
    <w:rsid w:val="00874391"/>
    <w:rsid w:val="008F0A23"/>
    <w:rsid w:val="00956869"/>
    <w:rsid w:val="00964730"/>
    <w:rsid w:val="00977A19"/>
    <w:rsid w:val="009835D5"/>
    <w:rsid w:val="009A5B2B"/>
    <w:rsid w:val="009B7BBD"/>
    <w:rsid w:val="009C370A"/>
    <w:rsid w:val="009E41AF"/>
    <w:rsid w:val="00A00305"/>
    <w:rsid w:val="00A07BB2"/>
    <w:rsid w:val="00A37AD4"/>
    <w:rsid w:val="00AA336C"/>
    <w:rsid w:val="00AD0D16"/>
    <w:rsid w:val="00AD7357"/>
    <w:rsid w:val="00B54CA8"/>
    <w:rsid w:val="00BE3949"/>
    <w:rsid w:val="00C14A70"/>
    <w:rsid w:val="00C671F7"/>
    <w:rsid w:val="00C71C30"/>
    <w:rsid w:val="00CA7DF6"/>
    <w:rsid w:val="00D056D3"/>
    <w:rsid w:val="00D55B1F"/>
    <w:rsid w:val="00D7663D"/>
    <w:rsid w:val="00DA25D9"/>
    <w:rsid w:val="00DE4CAF"/>
    <w:rsid w:val="00E92363"/>
    <w:rsid w:val="00F1651C"/>
    <w:rsid w:val="00F22247"/>
    <w:rsid w:val="00F511D0"/>
    <w:rsid w:val="00F74E83"/>
    <w:rsid w:val="00F8180B"/>
    <w:rsid w:val="00FA1C56"/>
    <w:rsid w:val="00F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6FD3B"/>
  <w15:docId w15:val="{F9D60B12-8481-4072-964B-BFB45AE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32"/>
  </w:style>
  <w:style w:type="paragraph" w:styleId="Heading1">
    <w:name w:val="heading 1"/>
    <w:basedOn w:val="Normal"/>
    <w:next w:val="Normal"/>
    <w:link w:val="Heading1Char"/>
    <w:uiPriority w:val="9"/>
    <w:qFormat/>
    <w:rsid w:val="001F283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83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283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28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28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28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8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8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83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pPr>
      <w:spacing w:before="212"/>
      <w:ind w:left="100"/>
    </w:pPr>
    <w:rPr>
      <w:b/>
      <w:bCs/>
    </w:rPr>
  </w:style>
  <w:style w:type="paragraph" w:styleId="TOC2">
    <w:name w:val="toc 2"/>
    <w:basedOn w:val="Normal"/>
    <w:uiPriority w:val="1"/>
    <w:pPr>
      <w:spacing w:before="77"/>
      <w:ind w:left="460"/>
    </w:pPr>
  </w:style>
  <w:style w:type="paragraph" w:styleId="TOC3">
    <w:name w:val="toc 3"/>
    <w:basedOn w:val="Normal"/>
    <w:uiPriority w:val="1"/>
    <w:pPr>
      <w:spacing w:before="77"/>
      <w:ind w:left="820"/>
    </w:pPr>
  </w:style>
  <w:style w:type="paragraph" w:styleId="TOC4">
    <w:name w:val="toc 4"/>
    <w:basedOn w:val="Normal"/>
    <w:uiPriority w:val="1"/>
    <w:pPr>
      <w:spacing w:before="77"/>
      <w:ind w:left="1180"/>
    </w:pPr>
  </w:style>
  <w:style w:type="paragraph" w:styleId="BodyText">
    <w:name w:val="Body Text"/>
    <w:basedOn w:val="Normal"/>
    <w:uiPriority w:val="1"/>
  </w:style>
  <w:style w:type="paragraph" w:styleId="Title">
    <w:name w:val="Title"/>
    <w:basedOn w:val="Normal"/>
    <w:next w:val="Normal"/>
    <w:link w:val="TitleChar"/>
    <w:uiPriority w:val="1"/>
    <w:qFormat/>
    <w:rsid w:val="001F2832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108"/>
      <w:ind w:left="97"/>
    </w:pPr>
  </w:style>
  <w:style w:type="paragraph" w:styleId="Header">
    <w:name w:val="header"/>
    <w:basedOn w:val="Normal"/>
    <w:link w:val="HeaderChar"/>
    <w:uiPriority w:val="99"/>
    <w:unhideWhenUsed/>
    <w:rsid w:val="003C1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7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1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732"/>
    <w:rPr>
      <w:rFonts w:ascii="Arial" w:eastAsia="Arial" w:hAnsi="Arial" w:cs="Arial"/>
    </w:rPr>
  </w:style>
  <w:style w:type="paragraph" w:customStyle="1" w:styleId="Default">
    <w:name w:val="Default"/>
    <w:rsid w:val="003C1732"/>
    <w:pPr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F2832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table" w:styleId="TableGrid">
    <w:name w:val="Table Grid"/>
    <w:basedOn w:val="TableNormal"/>
    <w:uiPriority w:val="39"/>
    <w:rsid w:val="0098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835D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283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F283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F283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F283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F283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F283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83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8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83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283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832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2832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F2832"/>
    <w:rPr>
      <w:b/>
      <w:bCs/>
    </w:rPr>
  </w:style>
  <w:style w:type="character" w:styleId="Emphasis">
    <w:name w:val="Emphasis"/>
    <w:basedOn w:val="DefaultParagraphFont"/>
    <w:uiPriority w:val="20"/>
    <w:qFormat/>
    <w:rsid w:val="001F2832"/>
    <w:rPr>
      <w:i/>
      <w:iCs/>
      <w:color w:val="000000" w:themeColor="text1"/>
    </w:rPr>
  </w:style>
  <w:style w:type="paragraph" w:styleId="NoSpacing">
    <w:name w:val="No Spacing"/>
    <w:uiPriority w:val="1"/>
    <w:qFormat/>
    <w:rsid w:val="001F28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2832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2832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83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832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F28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F283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F283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283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F283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8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6A14-8461-4F34-984E-A53DEB35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Katelyn</dc:creator>
  <cp:lastModifiedBy>Nykiel, Katelyn</cp:lastModifiedBy>
  <cp:revision>6</cp:revision>
  <cp:lastPrinted>2021-07-15T19:06:00Z</cp:lastPrinted>
  <dcterms:created xsi:type="dcterms:W3CDTF">2021-08-26T13:51:00Z</dcterms:created>
  <dcterms:modified xsi:type="dcterms:W3CDTF">2021-08-28T23:03:00Z</dcterms:modified>
</cp:coreProperties>
</file>